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7AE2" w:rsidRDefault="00447AE2" w:rsidP="00447AE2">
      <w:pPr>
        <w:pStyle w:val="Titolo1"/>
        <w:spacing w:before="90" w:line="360" w:lineRule="auto"/>
        <w:ind w:left="0" w:right="216"/>
        <w:jc w:val="center"/>
        <w:rPr>
          <w:rFonts w:ascii="Cambria" w:eastAsia="Cambria" w:hAnsi="Cambria" w:cs="Cambria"/>
          <w:sz w:val="28"/>
          <w:szCs w:val="28"/>
        </w:rPr>
      </w:pPr>
      <w:r w:rsidRPr="00447AE2">
        <w:rPr>
          <w:rFonts w:ascii="Cambria" w:eastAsia="Cambria" w:hAnsi="Cambria" w:cs="Cambria"/>
          <w:sz w:val="28"/>
          <w:szCs w:val="28"/>
        </w:rPr>
        <w:t>CONSULTAZIONE PRELIMINARE DI MERCATO</w:t>
      </w:r>
    </w:p>
    <w:p w:rsidR="00447AE2" w:rsidRPr="00447AE2" w:rsidRDefault="00447AE2" w:rsidP="00447AE2">
      <w:pPr>
        <w:pBdr>
          <w:top w:val="nil"/>
          <w:left w:val="nil"/>
          <w:bottom w:val="nil"/>
          <w:right w:val="nil"/>
          <w:between w:val="nil"/>
        </w:pBdr>
        <w:spacing w:before="2" w:line="360" w:lineRule="auto"/>
        <w:jc w:val="center"/>
        <w:rPr>
          <w:rFonts w:ascii="Cambria" w:eastAsia="Cambria" w:hAnsi="Cambria" w:cs="Cambria"/>
          <w:color w:val="000000"/>
          <w:sz w:val="18"/>
          <w:szCs w:val="18"/>
        </w:rPr>
      </w:pPr>
      <w:r w:rsidRPr="00447AE2">
        <w:rPr>
          <w:rFonts w:ascii="Cambria" w:eastAsia="Cambria" w:hAnsi="Cambria" w:cs="Cambria"/>
          <w:color w:val="000000"/>
          <w:sz w:val="18"/>
          <w:szCs w:val="18"/>
        </w:rPr>
        <w:t xml:space="preserve">(ai sensi dell’Art. 77 del </w:t>
      </w:r>
      <w:proofErr w:type="spellStart"/>
      <w:r w:rsidRPr="00447AE2">
        <w:rPr>
          <w:rFonts w:ascii="Cambria" w:eastAsia="Cambria" w:hAnsi="Cambria" w:cs="Cambria"/>
          <w:color w:val="000000"/>
          <w:sz w:val="18"/>
          <w:szCs w:val="18"/>
        </w:rPr>
        <w:t>D.Lgs.</w:t>
      </w:r>
      <w:proofErr w:type="spellEnd"/>
      <w:r w:rsidRPr="00447AE2">
        <w:rPr>
          <w:rFonts w:ascii="Cambria" w:eastAsia="Cambria" w:hAnsi="Cambria" w:cs="Cambria"/>
          <w:color w:val="000000"/>
          <w:sz w:val="18"/>
          <w:szCs w:val="18"/>
        </w:rPr>
        <w:t xml:space="preserve"> 36/2023 - Codice dei Contratti pubblici)</w:t>
      </w:r>
    </w:p>
    <w:p w:rsidR="00447AE2" w:rsidRDefault="00447AE2" w:rsidP="00447AE2">
      <w:pPr>
        <w:pBdr>
          <w:top w:val="nil"/>
          <w:left w:val="nil"/>
          <w:bottom w:val="nil"/>
          <w:right w:val="nil"/>
          <w:between w:val="nil"/>
        </w:pBdr>
        <w:spacing w:before="2" w:line="360" w:lineRule="auto"/>
        <w:jc w:val="center"/>
        <w:rPr>
          <w:rFonts w:ascii="Cambria" w:eastAsia="Cambria" w:hAnsi="Cambria" w:cs="Cambria"/>
          <w:color w:val="000000"/>
        </w:rPr>
      </w:pPr>
      <w:r w:rsidRPr="00447AE2">
        <w:rPr>
          <w:rFonts w:ascii="Cambria" w:eastAsia="Cambria" w:hAnsi="Cambria" w:cs="Cambria"/>
          <w:color w:val="000000"/>
        </w:rPr>
        <w:t>avente ad oggetto l’affidamento della fornitura di</w:t>
      </w:r>
    </w:p>
    <w:p w:rsidR="00447AE2" w:rsidRDefault="00447AE2" w:rsidP="00447AE2">
      <w:pPr>
        <w:pBdr>
          <w:top w:val="nil"/>
          <w:left w:val="nil"/>
          <w:bottom w:val="nil"/>
          <w:right w:val="nil"/>
          <w:between w:val="nil"/>
        </w:pBdr>
        <w:spacing w:before="2" w:line="360" w:lineRule="auto"/>
        <w:jc w:val="center"/>
        <w:rPr>
          <w:rFonts w:ascii="Cambria" w:eastAsia="Cambria" w:hAnsi="Cambria" w:cs="Cambria"/>
          <w:color w:val="000000"/>
        </w:rPr>
      </w:pPr>
    </w:p>
    <w:p w:rsidR="00447AE2" w:rsidRDefault="00447AE2" w:rsidP="00447AE2">
      <w:pPr>
        <w:pBdr>
          <w:top w:val="nil"/>
          <w:left w:val="nil"/>
          <w:bottom w:val="nil"/>
          <w:right w:val="nil"/>
          <w:between w:val="nil"/>
        </w:pBdr>
        <w:spacing w:before="2" w:line="360" w:lineRule="auto"/>
        <w:jc w:val="center"/>
        <w:rPr>
          <w:rFonts w:ascii="Cambria" w:eastAsia="Cambria" w:hAnsi="Cambria" w:cs="Cambria"/>
          <w:color w:val="000000"/>
        </w:rPr>
      </w:pPr>
      <w:r w:rsidRPr="00447AE2">
        <w:rPr>
          <w:rFonts w:ascii="Cambria" w:eastAsia="Cambria" w:hAnsi="Cambria" w:cs="Cambria"/>
          <w:color w:val="000000"/>
        </w:rPr>
        <w:t>“</w:t>
      </w:r>
      <w:r w:rsidRPr="00447AE2">
        <w:rPr>
          <w:rFonts w:ascii="Cambria" w:eastAsia="Cambria" w:hAnsi="Cambria" w:cs="Cambria"/>
          <w:b/>
          <w:color w:val="000000"/>
        </w:rPr>
        <w:t>CND A03 - POMPE INFUSIONALI E SET PER SOMMINISTRAZIONE DI FARMACI</w:t>
      </w:r>
      <w:r w:rsidRPr="00447AE2">
        <w:rPr>
          <w:rFonts w:ascii="Cambria" w:eastAsia="Cambria" w:hAnsi="Cambria" w:cs="Cambria"/>
          <w:color w:val="000000"/>
        </w:rPr>
        <w:t xml:space="preserve">” </w:t>
      </w:r>
    </w:p>
    <w:p w:rsidR="00447AE2" w:rsidRDefault="00447AE2" w:rsidP="00447AE2">
      <w:pPr>
        <w:pBdr>
          <w:top w:val="nil"/>
          <w:left w:val="nil"/>
          <w:bottom w:val="nil"/>
          <w:right w:val="nil"/>
          <w:between w:val="nil"/>
        </w:pBdr>
        <w:spacing w:before="2" w:line="360" w:lineRule="auto"/>
        <w:jc w:val="center"/>
        <w:rPr>
          <w:rFonts w:asciiTheme="majorHAnsi" w:hAnsiTheme="majorHAnsi"/>
          <w:b/>
          <w:sz w:val="28"/>
          <w:szCs w:val="28"/>
        </w:rPr>
      </w:pPr>
      <w:r w:rsidRPr="00447AE2">
        <w:rPr>
          <w:rFonts w:ascii="Cambria" w:eastAsia="Cambria" w:hAnsi="Cambria" w:cs="Cambria"/>
          <w:color w:val="000000"/>
        </w:rPr>
        <w:t>PER LE AZIENDE SANITARIE DELLA REGIONE UMBRIA</w:t>
      </w:r>
    </w:p>
    <w:p w:rsidR="00447AE2" w:rsidRDefault="00447AE2" w:rsidP="00447AE2">
      <w:pPr>
        <w:spacing w:after="9"/>
        <w:jc w:val="center"/>
        <w:rPr>
          <w:rFonts w:asciiTheme="majorHAnsi" w:hAnsiTheme="majorHAnsi"/>
          <w:b/>
          <w:sz w:val="28"/>
          <w:szCs w:val="28"/>
        </w:rPr>
      </w:pPr>
    </w:p>
    <w:p w:rsidR="001B4180" w:rsidRPr="00455040" w:rsidRDefault="001B4180" w:rsidP="00447AE2">
      <w:pPr>
        <w:spacing w:after="9"/>
        <w:jc w:val="center"/>
        <w:rPr>
          <w:rFonts w:asciiTheme="majorHAnsi" w:hAnsiTheme="majorHAnsi"/>
          <w:b/>
          <w:sz w:val="28"/>
          <w:szCs w:val="28"/>
        </w:rPr>
      </w:pPr>
      <w:r w:rsidRPr="00455040">
        <w:rPr>
          <w:rFonts w:asciiTheme="majorHAnsi" w:hAnsiTheme="majorHAnsi"/>
          <w:b/>
          <w:sz w:val="28"/>
          <w:szCs w:val="28"/>
        </w:rPr>
        <w:t xml:space="preserve">Allegato </w:t>
      </w:r>
      <w:r>
        <w:rPr>
          <w:rFonts w:asciiTheme="majorHAnsi" w:hAnsiTheme="majorHAnsi"/>
          <w:b/>
          <w:sz w:val="28"/>
          <w:szCs w:val="28"/>
        </w:rPr>
        <w:t>1</w:t>
      </w:r>
      <w:r w:rsidRPr="00455040">
        <w:rPr>
          <w:rFonts w:asciiTheme="majorHAnsi" w:hAnsiTheme="majorHAnsi"/>
          <w:b/>
          <w:sz w:val="28"/>
          <w:szCs w:val="28"/>
        </w:rPr>
        <w:t xml:space="preserve"> – Requisiti </w:t>
      </w:r>
      <w:r>
        <w:rPr>
          <w:rFonts w:asciiTheme="majorHAnsi" w:hAnsiTheme="majorHAnsi"/>
          <w:b/>
          <w:sz w:val="28"/>
          <w:szCs w:val="28"/>
        </w:rPr>
        <w:t>Minim</w:t>
      </w:r>
      <w:r w:rsidRPr="00455040">
        <w:rPr>
          <w:rFonts w:asciiTheme="majorHAnsi" w:hAnsiTheme="majorHAnsi"/>
          <w:b/>
          <w:sz w:val="28"/>
          <w:szCs w:val="28"/>
        </w:rPr>
        <w:t>i</w:t>
      </w:r>
    </w:p>
    <w:p w:rsidR="000B67E4" w:rsidRDefault="000B67E4" w:rsidP="000B67E4">
      <w:pPr>
        <w:pBdr>
          <w:top w:val="nil"/>
          <w:left w:val="nil"/>
          <w:bottom w:val="nil"/>
          <w:right w:val="nil"/>
          <w:between w:val="nil"/>
        </w:pBdr>
        <w:spacing w:before="2" w:line="360" w:lineRule="auto"/>
        <w:rPr>
          <w:rFonts w:ascii="Cambria" w:eastAsia="Cambria" w:hAnsi="Cambria" w:cs="Cambria"/>
          <w:color w:val="000000"/>
        </w:rPr>
      </w:pPr>
    </w:p>
    <w:p w:rsidR="000B67E4" w:rsidRPr="003128AA" w:rsidRDefault="000B67E4" w:rsidP="000B67E4">
      <w:pPr>
        <w:pBdr>
          <w:top w:val="nil"/>
          <w:left w:val="nil"/>
          <w:bottom w:val="nil"/>
          <w:right w:val="nil"/>
          <w:between w:val="nil"/>
        </w:pBdr>
        <w:spacing w:before="2" w:line="360" w:lineRule="auto"/>
        <w:jc w:val="both"/>
        <w:rPr>
          <w:rFonts w:ascii="Cambria" w:eastAsia="Cambria" w:hAnsi="Cambria" w:cs="Cambria"/>
          <w:color w:val="000000"/>
        </w:rPr>
      </w:pPr>
      <w:r w:rsidRPr="000B67E4">
        <w:rPr>
          <w:rFonts w:ascii="Cambria" w:eastAsia="Cambria" w:hAnsi="Cambria" w:cs="Cambria"/>
          <w:color w:val="000000"/>
        </w:rPr>
        <w:t xml:space="preserve">La futura gara </w:t>
      </w:r>
      <w:r w:rsidRPr="003128AA">
        <w:rPr>
          <w:rFonts w:ascii="Cambria" w:eastAsia="Cambria" w:hAnsi="Cambria" w:cs="Cambria"/>
          <w:color w:val="000000"/>
        </w:rPr>
        <w:t xml:space="preserve">predisposta da PuntoZero </w:t>
      </w:r>
      <w:proofErr w:type="spellStart"/>
      <w:r w:rsidRPr="003128AA">
        <w:rPr>
          <w:rFonts w:ascii="Cambria" w:eastAsia="Cambria" w:hAnsi="Cambria" w:cs="Cambria"/>
          <w:color w:val="000000"/>
        </w:rPr>
        <w:t>scarl</w:t>
      </w:r>
      <w:proofErr w:type="spellEnd"/>
      <w:r w:rsidR="00447AE2">
        <w:rPr>
          <w:rFonts w:ascii="Cambria" w:eastAsia="Cambria" w:hAnsi="Cambria" w:cs="Cambria"/>
          <w:color w:val="000000"/>
        </w:rPr>
        <w:t>:</w:t>
      </w:r>
    </w:p>
    <w:p w:rsidR="00F479CF" w:rsidRPr="003128AA" w:rsidRDefault="000B67E4" w:rsidP="00F479CF">
      <w:pPr>
        <w:pStyle w:val="Paragrafoelenco"/>
        <w:numPr>
          <w:ilvl w:val="0"/>
          <w:numId w:val="7"/>
        </w:numPr>
        <w:pBdr>
          <w:top w:val="nil"/>
          <w:left w:val="nil"/>
          <w:bottom w:val="nil"/>
          <w:right w:val="nil"/>
          <w:between w:val="nil"/>
        </w:pBdr>
        <w:spacing w:before="2" w:line="360" w:lineRule="auto"/>
        <w:rPr>
          <w:rFonts w:ascii="Cambria" w:eastAsia="Cambria" w:hAnsi="Cambria" w:cs="Cambria"/>
          <w:color w:val="000000"/>
        </w:rPr>
      </w:pPr>
      <w:r w:rsidRPr="003128AA">
        <w:rPr>
          <w:rFonts w:ascii="Cambria" w:eastAsia="Cambria" w:hAnsi="Cambria" w:cs="Cambria"/>
          <w:color w:val="000000"/>
        </w:rPr>
        <w:t>ha per oggetto la fornitura IN SERVICE di Pompe Infusionali e relativo materiale di consumo;</w:t>
      </w:r>
    </w:p>
    <w:p w:rsidR="00F479CF" w:rsidRPr="003128AA" w:rsidRDefault="000B67E4" w:rsidP="00F479CF">
      <w:pPr>
        <w:pStyle w:val="Paragrafoelenco"/>
        <w:numPr>
          <w:ilvl w:val="0"/>
          <w:numId w:val="7"/>
        </w:numPr>
        <w:pBdr>
          <w:top w:val="nil"/>
          <w:left w:val="nil"/>
          <w:bottom w:val="nil"/>
          <w:right w:val="nil"/>
          <w:between w:val="nil"/>
        </w:pBdr>
        <w:spacing w:before="2" w:line="360" w:lineRule="auto"/>
        <w:rPr>
          <w:rFonts w:ascii="Cambria" w:eastAsia="Cambria" w:hAnsi="Cambria" w:cs="Cambria"/>
          <w:color w:val="000000"/>
        </w:rPr>
      </w:pPr>
      <w:r w:rsidRPr="003128AA">
        <w:rPr>
          <w:rFonts w:ascii="Cambria" w:eastAsia="Cambria" w:hAnsi="Cambria" w:cs="Cambria"/>
          <w:color w:val="000000"/>
        </w:rPr>
        <w:t>sarà suddivisa in 4 distinti Lotti;</w:t>
      </w:r>
    </w:p>
    <w:p w:rsidR="000B67E4" w:rsidRPr="003128AA" w:rsidRDefault="00173282" w:rsidP="00F479CF">
      <w:pPr>
        <w:pStyle w:val="Paragrafoelenco"/>
        <w:numPr>
          <w:ilvl w:val="0"/>
          <w:numId w:val="7"/>
        </w:numPr>
        <w:pBdr>
          <w:top w:val="nil"/>
          <w:left w:val="nil"/>
          <w:bottom w:val="nil"/>
          <w:right w:val="nil"/>
          <w:between w:val="nil"/>
        </w:pBdr>
        <w:spacing w:before="2" w:line="360" w:lineRule="auto"/>
        <w:rPr>
          <w:rFonts w:ascii="Cambria" w:eastAsia="Cambria" w:hAnsi="Cambria" w:cs="Cambria"/>
          <w:color w:val="000000"/>
        </w:rPr>
      </w:pPr>
      <w:bookmarkStart w:id="0" w:name="_Hlk145494242"/>
      <w:r w:rsidRPr="003128AA">
        <w:rPr>
          <w:rFonts w:ascii="Cambria" w:eastAsia="Cambria" w:hAnsi="Cambria" w:cs="Cambria"/>
          <w:color w:val="000000"/>
        </w:rPr>
        <w:t xml:space="preserve">prevede che </w:t>
      </w:r>
      <w:r w:rsidR="000B67E4" w:rsidRPr="003128AA">
        <w:rPr>
          <w:rFonts w:ascii="Cambria" w:eastAsia="Cambria" w:hAnsi="Cambria" w:cs="Cambria"/>
          <w:color w:val="000000"/>
        </w:rPr>
        <w:t>ognuno dei 4 Lotti sarà aggiudicato col criterio dell’</w:t>
      </w:r>
      <w:r w:rsidRPr="003128AA">
        <w:rPr>
          <w:rFonts w:ascii="Cambria" w:eastAsia="Cambria" w:hAnsi="Cambria" w:cs="Cambria"/>
          <w:color w:val="000000"/>
        </w:rPr>
        <w:t>o</w:t>
      </w:r>
      <w:r w:rsidR="000B67E4" w:rsidRPr="003128AA">
        <w:rPr>
          <w:rFonts w:ascii="Cambria" w:eastAsia="Cambria" w:hAnsi="Cambria" w:cs="Cambria"/>
          <w:color w:val="000000"/>
        </w:rPr>
        <w:t xml:space="preserve">fferta </w:t>
      </w:r>
      <w:r w:rsidRPr="003128AA">
        <w:rPr>
          <w:rFonts w:ascii="Cambria" w:eastAsia="Cambria" w:hAnsi="Cambria" w:cs="Cambria"/>
          <w:color w:val="000000"/>
        </w:rPr>
        <w:t>economicamente più vantaggiosa</w:t>
      </w:r>
      <w:r w:rsidR="000B67E4" w:rsidRPr="003128AA">
        <w:rPr>
          <w:rFonts w:ascii="Cambria" w:eastAsia="Cambria" w:hAnsi="Cambria" w:cs="Cambria"/>
          <w:color w:val="000000"/>
        </w:rPr>
        <w:t xml:space="preserve"> </w:t>
      </w:r>
      <w:r w:rsidRPr="003128AA">
        <w:rPr>
          <w:rFonts w:ascii="Cambria" w:eastAsia="Cambria" w:hAnsi="Cambria" w:cs="Cambria"/>
          <w:color w:val="000000"/>
        </w:rPr>
        <w:t xml:space="preserve">(OEPV), </w:t>
      </w:r>
      <w:r w:rsidR="000B67E4" w:rsidRPr="003128AA">
        <w:rPr>
          <w:rFonts w:ascii="Cambria" w:eastAsia="Cambria" w:hAnsi="Cambria" w:cs="Cambria"/>
          <w:color w:val="000000"/>
        </w:rPr>
        <w:t>secondo il punteggio di 70 (parte tecni</w:t>
      </w:r>
      <w:r w:rsidR="00F479CF" w:rsidRPr="003128AA">
        <w:rPr>
          <w:rFonts w:ascii="Cambria" w:eastAsia="Cambria" w:hAnsi="Cambria" w:cs="Cambria"/>
          <w:color w:val="000000"/>
        </w:rPr>
        <w:t>c</w:t>
      </w:r>
      <w:r w:rsidR="000B67E4" w:rsidRPr="003128AA">
        <w:rPr>
          <w:rFonts w:ascii="Cambria" w:eastAsia="Cambria" w:hAnsi="Cambria" w:cs="Cambria"/>
          <w:color w:val="000000"/>
        </w:rPr>
        <w:t>a) e 30 (parte economica)</w:t>
      </w:r>
      <w:bookmarkEnd w:id="0"/>
      <w:r w:rsidR="000B67E4" w:rsidRPr="003128AA">
        <w:rPr>
          <w:rFonts w:ascii="Cambria" w:eastAsia="Cambria" w:hAnsi="Cambria" w:cs="Cambria"/>
          <w:color w:val="000000"/>
        </w:rPr>
        <w:t>.</w:t>
      </w:r>
    </w:p>
    <w:p w:rsidR="000B67E4" w:rsidRPr="003128AA" w:rsidRDefault="000B67E4" w:rsidP="000B67E4">
      <w:pPr>
        <w:pBdr>
          <w:top w:val="nil"/>
          <w:left w:val="nil"/>
          <w:bottom w:val="nil"/>
          <w:right w:val="nil"/>
          <w:between w:val="nil"/>
        </w:pBdr>
        <w:spacing w:before="2" w:line="360" w:lineRule="auto"/>
        <w:jc w:val="both"/>
        <w:rPr>
          <w:rFonts w:ascii="Cambria" w:eastAsia="Cambria" w:hAnsi="Cambria" w:cs="Cambria"/>
          <w:color w:val="000000"/>
        </w:rPr>
      </w:pPr>
    </w:p>
    <w:p w:rsidR="00F95C78" w:rsidRDefault="005F7DFA" w:rsidP="00F95C78">
      <w:pPr>
        <w:pBdr>
          <w:top w:val="nil"/>
          <w:left w:val="nil"/>
          <w:bottom w:val="nil"/>
          <w:right w:val="nil"/>
          <w:between w:val="nil"/>
        </w:pBdr>
        <w:spacing w:before="2" w:line="360" w:lineRule="auto"/>
        <w:jc w:val="both"/>
        <w:rPr>
          <w:rFonts w:ascii="Cambria" w:eastAsia="Cambria" w:hAnsi="Cambria" w:cs="Cambria"/>
          <w:color w:val="000000"/>
        </w:rPr>
      </w:pPr>
      <w:r w:rsidRPr="000B67E4">
        <w:rPr>
          <w:rFonts w:ascii="Cambria" w:eastAsia="Cambria" w:hAnsi="Cambria" w:cs="Cambria"/>
          <w:color w:val="000000"/>
        </w:rPr>
        <w:t xml:space="preserve">Nelle pagine seguenti sono riportati i requisiti tecnici </w:t>
      </w:r>
      <w:r>
        <w:rPr>
          <w:rFonts w:ascii="Cambria" w:eastAsia="Cambria" w:hAnsi="Cambria" w:cs="Cambria"/>
          <w:color w:val="000000"/>
        </w:rPr>
        <w:t>MINIM</w:t>
      </w:r>
      <w:r w:rsidRPr="000B67E4">
        <w:rPr>
          <w:rFonts w:ascii="Cambria" w:eastAsia="Cambria" w:hAnsi="Cambria" w:cs="Cambria"/>
          <w:color w:val="000000"/>
        </w:rPr>
        <w:t xml:space="preserve">I dei Lotti che costituiranno l’oggetto della futura gara. </w:t>
      </w:r>
      <w:r>
        <w:rPr>
          <w:rFonts w:ascii="Cambria" w:eastAsia="Cambria" w:hAnsi="Cambria" w:cs="Cambria"/>
          <w:color w:val="000000"/>
        </w:rPr>
        <w:t xml:space="preserve">Tali requisiti tecnici minimi rispecchiano, per ciascun Lotto, </w:t>
      </w:r>
      <w:r w:rsidRPr="002F154A">
        <w:rPr>
          <w:rFonts w:ascii="Cambria" w:eastAsia="Cambria" w:hAnsi="Cambria" w:cs="Cambria"/>
          <w:color w:val="000000"/>
        </w:rPr>
        <w:t xml:space="preserve">le necessità delle Aziende Sanitarie contraenti e vanno intesi o interpretati </w:t>
      </w:r>
      <w:r w:rsidRPr="003C49B0">
        <w:rPr>
          <w:rFonts w:ascii="Cambria" w:eastAsia="Cambria" w:hAnsi="Cambria" w:cs="Cambria"/>
          <w:color w:val="000000"/>
        </w:rPr>
        <w:t xml:space="preserve">in coerenza </w:t>
      </w:r>
      <w:r>
        <w:rPr>
          <w:rFonts w:ascii="Cambria" w:eastAsia="Cambria" w:hAnsi="Cambria" w:cs="Cambria"/>
          <w:color w:val="000000"/>
        </w:rPr>
        <w:t>con</w:t>
      </w:r>
      <w:r w:rsidRPr="003C49B0">
        <w:rPr>
          <w:rFonts w:ascii="Cambria" w:eastAsia="Cambria" w:hAnsi="Cambria" w:cs="Cambria"/>
          <w:color w:val="000000"/>
        </w:rPr>
        <w:t xml:space="preserve"> quanto indicato all'Art. 79 e all’Allegato II.5 del </w:t>
      </w:r>
      <w:proofErr w:type="spellStart"/>
      <w:r w:rsidRPr="003C49B0">
        <w:rPr>
          <w:rFonts w:ascii="Cambria" w:eastAsia="Cambria" w:hAnsi="Cambria" w:cs="Cambria"/>
          <w:color w:val="000000"/>
        </w:rPr>
        <w:t>D.Lgs.</w:t>
      </w:r>
      <w:proofErr w:type="spellEnd"/>
      <w:r w:rsidRPr="003C49B0">
        <w:rPr>
          <w:rFonts w:ascii="Cambria" w:eastAsia="Cambria" w:hAnsi="Cambria" w:cs="Cambria"/>
          <w:color w:val="000000"/>
        </w:rPr>
        <w:t xml:space="preserve"> 36/2023 (Codice dei Contratti).</w:t>
      </w:r>
    </w:p>
    <w:p w:rsidR="005F7DFA" w:rsidRPr="003128AA" w:rsidRDefault="005F7DFA" w:rsidP="00F95C78">
      <w:pPr>
        <w:pBdr>
          <w:top w:val="nil"/>
          <w:left w:val="nil"/>
          <w:bottom w:val="nil"/>
          <w:right w:val="nil"/>
          <w:between w:val="nil"/>
        </w:pBdr>
        <w:spacing w:before="2" w:line="360" w:lineRule="auto"/>
        <w:jc w:val="both"/>
        <w:rPr>
          <w:rFonts w:ascii="Cambria" w:eastAsia="Cambria" w:hAnsi="Cambria" w:cs="Cambria"/>
          <w:color w:val="000000"/>
        </w:rPr>
      </w:pPr>
    </w:p>
    <w:p w:rsidR="00F95C78" w:rsidRPr="003128AA" w:rsidRDefault="00F95C78" w:rsidP="00F95C78">
      <w:pPr>
        <w:pBdr>
          <w:top w:val="nil"/>
          <w:left w:val="nil"/>
          <w:bottom w:val="nil"/>
          <w:right w:val="nil"/>
          <w:between w:val="nil"/>
        </w:pBdr>
        <w:spacing w:before="2" w:line="360" w:lineRule="auto"/>
        <w:jc w:val="both"/>
        <w:rPr>
          <w:rFonts w:ascii="Cambria" w:eastAsia="Cambria" w:hAnsi="Cambria" w:cs="Cambria"/>
          <w:color w:val="000000"/>
        </w:rPr>
      </w:pPr>
      <w:r w:rsidRPr="003128AA">
        <w:rPr>
          <w:rFonts w:ascii="Cambria" w:eastAsia="Cambria" w:hAnsi="Cambria" w:cs="Cambria"/>
          <w:color w:val="000000"/>
        </w:rPr>
        <w:t xml:space="preserve">Si chiede all’Operatore Economico che partecipa a questa Consultazione Preliminare di mercato, indetta ai sensi dell’Art. 77 del </w:t>
      </w:r>
      <w:proofErr w:type="spellStart"/>
      <w:r w:rsidRPr="003128AA">
        <w:rPr>
          <w:rFonts w:ascii="Cambria" w:eastAsia="Cambria" w:hAnsi="Cambria" w:cs="Cambria"/>
          <w:color w:val="000000"/>
        </w:rPr>
        <w:t>D.Lgs.</w:t>
      </w:r>
      <w:proofErr w:type="spellEnd"/>
      <w:r w:rsidRPr="003128AA">
        <w:rPr>
          <w:rFonts w:ascii="Cambria" w:eastAsia="Cambria" w:hAnsi="Cambria" w:cs="Cambria"/>
          <w:color w:val="000000"/>
        </w:rPr>
        <w:t xml:space="preserve"> 36/2023, </w:t>
      </w:r>
      <w:bookmarkStart w:id="1" w:name="_Hlk145494291"/>
      <w:r w:rsidRPr="003128AA">
        <w:rPr>
          <w:rFonts w:ascii="Cambria" w:eastAsia="Cambria" w:hAnsi="Cambria" w:cs="Cambria"/>
          <w:color w:val="000000"/>
        </w:rPr>
        <w:t xml:space="preserve">di poter </w:t>
      </w:r>
      <w:r w:rsidRPr="003128AA">
        <w:rPr>
          <w:rFonts w:ascii="Cambria" w:eastAsia="Cambria" w:hAnsi="Cambria" w:cs="Cambria"/>
          <w:color w:val="000000"/>
          <w:u w:val="single"/>
        </w:rPr>
        <w:t>fornire, in riferimento ai requisiti tecnici minimi indicati nelle pagine seguenti, ogni eventuale informazione</w:t>
      </w:r>
      <w:r w:rsidRPr="003128AA">
        <w:rPr>
          <w:rFonts w:ascii="Cambria" w:eastAsia="Cambria" w:hAnsi="Cambria" w:cs="Cambria"/>
          <w:color w:val="000000"/>
        </w:rPr>
        <w:t xml:space="preserve">, anche di natura tecnica, </w:t>
      </w:r>
      <w:r w:rsidRPr="003128AA">
        <w:rPr>
          <w:rFonts w:ascii="Cambria" w:eastAsia="Cambria" w:hAnsi="Cambria" w:cs="Cambria"/>
          <w:color w:val="000000"/>
          <w:u w:val="single"/>
        </w:rPr>
        <w:t>ritenuta idonea alla corretta predisposizione degli atti d</w:t>
      </w:r>
      <w:r w:rsidR="004B715A">
        <w:rPr>
          <w:rFonts w:ascii="Cambria" w:eastAsia="Cambria" w:hAnsi="Cambria" w:cs="Cambria"/>
          <w:color w:val="000000"/>
          <w:u w:val="single"/>
        </w:rPr>
        <w:t>ella futura</w:t>
      </w:r>
      <w:r w:rsidRPr="003128AA">
        <w:rPr>
          <w:rFonts w:ascii="Cambria" w:eastAsia="Cambria" w:hAnsi="Cambria" w:cs="Cambria"/>
          <w:color w:val="000000"/>
          <w:u w:val="single"/>
        </w:rPr>
        <w:t xml:space="preserve"> gara</w:t>
      </w:r>
      <w:r w:rsidRPr="003128AA">
        <w:rPr>
          <w:rFonts w:ascii="Cambria" w:eastAsia="Cambria" w:hAnsi="Cambria" w:cs="Cambria"/>
          <w:color w:val="000000"/>
        </w:rPr>
        <w:t>.</w:t>
      </w:r>
      <w:bookmarkEnd w:id="1"/>
    </w:p>
    <w:p w:rsidR="00F95C78" w:rsidRPr="003128AA" w:rsidRDefault="00F95C78" w:rsidP="000B67E4">
      <w:pPr>
        <w:pBdr>
          <w:top w:val="nil"/>
          <w:left w:val="nil"/>
          <w:bottom w:val="nil"/>
          <w:right w:val="nil"/>
          <w:between w:val="nil"/>
        </w:pBdr>
        <w:spacing w:before="2" w:line="360" w:lineRule="auto"/>
        <w:jc w:val="both"/>
        <w:rPr>
          <w:rFonts w:ascii="Cambria" w:eastAsia="Cambria" w:hAnsi="Cambria" w:cs="Cambria"/>
          <w:color w:val="000000"/>
        </w:rPr>
      </w:pPr>
    </w:p>
    <w:p w:rsidR="00275BF9" w:rsidRPr="003128AA" w:rsidRDefault="002F154A" w:rsidP="000B67E4">
      <w:pPr>
        <w:pBdr>
          <w:top w:val="nil"/>
          <w:left w:val="nil"/>
          <w:bottom w:val="nil"/>
          <w:right w:val="nil"/>
          <w:between w:val="nil"/>
        </w:pBdr>
        <w:spacing w:before="2" w:line="360" w:lineRule="auto"/>
        <w:jc w:val="both"/>
        <w:rPr>
          <w:rFonts w:ascii="Cambria" w:eastAsia="Cambria" w:hAnsi="Cambria" w:cs="Cambria"/>
          <w:color w:val="000000"/>
        </w:rPr>
      </w:pPr>
      <w:r w:rsidRPr="003128AA">
        <w:rPr>
          <w:rFonts w:ascii="Cambria" w:eastAsia="Cambria" w:hAnsi="Cambria" w:cs="Cambria"/>
          <w:color w:val="000000"/>
        </w:rPr>
        <w:t xml:space="preserve">Qualora la descrizione di qualcuno dei </w:t>
      </w:r>
      <w:r w:rsidR="00633CC6" w:rsidRPr="003128AA">
        <w:rPr>
          <w:rFonts w:ascii="Cambria" w:eastAsia="Cambria" w:hAnsi="Cambria" w:cs="Cambria"/>
          <w:color w:val="000000"/>
        </w:rPr>
        <w:t>requisi</w:t>
      </w:r>
      <w:r w:rsidRPr="003128AA">
        <w:rPr>
          <w:rFonts w:ascii="Cambria" w:eastAsia="Cambria" w:hAnsi="Cambria" w:cs="Cambria"/>
          <w:color w:val="000000"/>
        </w:rPr>
        <w:t xml:space="preserve">ti </w:t>
      </w:r>
      <w:r w:rsidR="00F95C78" w:rsidRPr="003128AA">
        <w:rPr>
          <w:rFonts w:ascii="Cambria" w:eastAsia="Cambria" w:hAnsi="Cambria" w:cs="Cambria"/>
          <w:color w:val="000000"/>
        </w:rPr>
        <w:t>indicati nel seguito</w:t>
      </w:r>
      <w:r w:rsidRPr="003128AA">
        <w:rPr>
          <w:rFonts w:ascii="Cambria" w:eastAsia="Cambria" w:hAnsi="Cambria" w:cs="Cambria"/>
          <w:color w:val="000000"/>
        </w:rPr>
        <w:t xml:space="preserve"> dovesse individuare una fabbricazione o una provenienza determinata o un procedimento particolare, un marchio o un brevetto determinato, un tipo o un’origine o una produzione specifica che avrebbero come effetto di favorire o eliminare talune imprese o prodotti, detta indicazione d</w:t>
      </w:r>
      <w:r w:rsidR="004B715A">
        <w:rPr>
          <w:rFonts w:ascii="Cambria" w:eastAsia="Cambria" w:hAnsi="Cambria" w:cs="Cambria"/>
          <w:color w:val="000000"/>
        </w:rPr>
        <w:t>ovrà</w:t>
      </w:r>
      <w:r w:rsidRPr="003128AA">
        <w:rPr>
          <w:rFonts w:ascii="Cambria" w:eastAsia="Cambria" w:hAnsi="Cambria" w:cs="Cambria"/>
          <w:color w:val="000000"/>
        </w:rPr>
        <w:t xml:space="preserve"> intendersi integrata dalla menzione “o equivalente”. </w:t>
      </w:r>
      <w:r w:rsidR="00275BF9" w:rsidRPr="003128AA">
        <w:rPr>
          <w:rFonts w:ascii="Cambria" w:eastAsia="Cambria" w:hAnsi="Cambria" w:cs="Cambria"/>
          <w:color w:val="000000"/>
          <w:u w:val="single"/>
        </w:rPr>
        <w:t>In tal caso si chiede all’Operatore Economico che partecipa a questa Consultazione Preliminare di mercato di segnalare tale circostanza</w:t>
      </w:r>
      <w:r w:rsidR="00275BF9" w:rsidRPr="003128AA">
        <w:rPr>
          <w:rFonts w:ascii="Cambria" w:eastAsia="Cambria" w:hAnsi="Cambria" w:cs="Cambria"/>
          <w:color w:val="000000"/>
        </w:rPr>
        <w:t>.</w:t>
      </w:r>
    </w:p>
    <w:p w:rsidR="000B67E4" w:rsidRPr="003128AA" w:rsidRDefault="000B67E4" w:rsidP="00C53641">
      <w:pPr>
        <w:pBdr>
          <w:top w:val="nil"/>
          <w:left w:val="nil"/>
          <w:bottom w:val="nil"/>
          <w:right w:val="nil"/>
          <w:between w:val="nil"/>
        </w:pBdr>
        <w:spacing w:before="2" w:line="360" w:lineRule="auto"/>
        <w:jc w:val="both"/>
        <w:rPr>
          <w:rFonts w:ascii="Cambria" w:eastAsia="Cambria" w:hAnsi="Cambria" w:cs="Cambria"/>
          <w:color w:val="000000"/>
        </w:rPr>
      </w:pPr>
      <w:r w:rsidRPr="003128AA">
        <w:rPr>
          <w:rFonts w:asciiTheme="majorHAnsi" w:hAnsiTheme="majorHAnsi"/>
          <w:b/>
        </w:rPr>
        <w:br w:type="page"/>
      </w:r>
    </w:p>
    <w:p w:rsidR="0027214E" w:rsidRPr="003128AA" w:rsidRDefault="0027214E" w:rsidP="001C6FE2">
      <w:pPr>
        <w:spacing w:after="9"/>
        <w:jc w:val="center"/>
        <w:rPr>
          <w:rFonts w:asciiTheme="majorHAnsi" w:hAnsiTheme="majorHAnsi"/>
          <w:b/>
        </w:rPr>
      </w:pPr>
    </w:p>
    <w:p w:rsidR="001C6FE2" w:rsidRPr="003128AA" w:rsidRDefault="001C6FE2" w:rsidP="001C6FE2">
      <w:pPr>
        <w:spacing w:after="9"/>
        <w:jc w:val="center"/>
        <w:rPr>
          <w:rFonts w:asciiTheme="majorHAnsi" w:hAnsiTheme="majorHAnsi"/>
          <w:b/>
        </w:rPr>
      </w:pPr>
      <w:r w:rsidRPr="003128AA">
        <w:rPr>
          <w:rFonts w:asciiTheme="majorHAnsi" w:hAnsiTheme="majorHAnsi"/>
          <w:b/>
        </w:rPr>
        <w:t>Lotto n° 1 – Pompe infusionali volumetriche monovia, pompe a siringa e pompe TCI</w:t>
      </w:r>
    </w:p>
    <w:p w:rsidR="001C6FE2" w:rsidRPr="003128AA" w:rsidRDefault="001C6FE2" w:rsidP="00F36923">
      <w:pPr>
        <w:spacing w:line="360" w:lineRule="auto"/>
        <w:ind w:right="-7"/>
        <w:jc w:val="both"/>
        <w:rPr>
          <w:rFonts w:ascii="Cambria" w:eastAsia="Cambria" w:hAnsi="Cambria" w:cs="Cambria"/>
        </w:rPr>
      </w:pPr>
    </w:p>
    <w:p w:rsidR="00F36923" w:rsidRPr="003128AA" w:rsidRDefault="00F36923" w:rsidP="00F36923">
      <w:pPr>
        <w:spacing w:line="360" w:lineRule="auto"/>
        <w:ind w:right="-7"/>
        <w:jc w:val="both"/>
        <w:rPr>
          <w:rFonts w:ascii="Cambria" w:eastAsia="Cambria" w:hAnsi="Cambria" w:cs="Cambria"/>
        </w:rPr>
      </w:pPr>
      <w:r w:rsidRPr="003128AA">
        <w:rPr>
          <w:rFonts w:ascii="Cambria" w:eastAsia="Cambria" w:hAnsi="Cambria" w:cs="Cambria"/>
        </w:rPr>
        <w:t xml:space="preserve">Il lotto comprende </w:t>
      </w:r>
      <w:r w:rsidRPr="003128AA">
        <w:rPr>
          <w:rFonts w:ascii="Cambria" w:eastAsia="Cambria" w:hAnsi="Cambria" w:cs="Cambria"/>
          <w:u w:val="single"/>
        </w:rPr>
        <w:t>pompe infusionali volumetriche monovia</w:t>
      </w:r>
      <w:r w:rsidRPr="003128AA">
        <w:rPr>
          <w:rFonts w:ascii="Cambria" w:eastAsia="Cambria" w:hAnsi="Cambria" w:cs="Cambria"/>
        </w:rPr>
        <w:t xml:space="preserve">, </w:t>
      </w:r>
      <w:r w:rsidRPr="003128AA">
        <w:rPr>
          <w:rFonts w:ascii="Cambria" w:eastAsia="Cambria" w:hAnsi="Cambria" w:cs="Cambria"/>
          <w:u w:val="single"/>
        </w:rPr>
        <w:t>pompe infusionali a siringa</w:t>
      </w:r>
      <w:r w:rsidR="001C6FE2" w:rsidRPr="003128AA">
        <w:rPr>
          <w:rFonts w:ascii="Cambria" w:eastAsia="Cambria" w:hAnsi="Cambria" w:cs="Cambria"/>
        </w:rPr>
        <w:t xml:space="preserve"> </w:t>
      </w:r>
      <w:r w:rsidRPr="003128AA">
        <w:rPr>
          <w:rFonts w:ascii="Cambria" w:eastAsia="Cambria" w:hAnsi="Cambria" w:cs="Cambria"/>
        </w:rPr>
        <w:t xml:space="preserve">e </w:t>
      </w:r>
      <w:r w:rsidRPr="003128AA">
        <w:rPr>
          <w:rFonts w:ascii="Cambria" w:eastAsia="Cambria" w:hAnsi="Cambria" w:cs="Cambria"/>
          <w:u w:val="single"/>
        </w:rPr>
        <w:t>pompe TCI</w:t>
      </w:r>
      <w:r w:rsidRPr="003128AA">
        <w:rPr>
          <w:rFonts w:ascii="Cambria" w:eastAsia="Cambria" w:hAnsi="Cambria" w:cs="Cambria"/>
        </w:rPr>
        <w:t xml:space="preserve"> tali da garantire la costituzione di sistemi di assemblaggio funzionali da concordare in base all’esigenza della singola unità operativa, con particolare riguardo alle aree con intensità di cura critica (</w:t>
      </w:r>
      <w:proofErr w:type="spellStart"/>
      <w:r w:rsidRPr="003128AA">
        <w:rPr>
          <w:rFonts w:ascii="Cambria" w:eastAsia="Cambria" w:hAnsi="Cambria" w:cs="Cambria"/>
        </w:rPr>
        <w:t>Cardioanestesia</w:t>
      </w:r>
      <w:proofErr w:type="spellEnd"/>
      <w:r w:rsidRPr="003128AA">
        <w:rPr>
          <w:rFonts w:ascii="Cambria" w:eastAsia="Cambria" w:hAnsi="Cambria" w:cs="Cambria"/>
        </w:rPr>
        <w:t>, Anestesia e Rianimazione aziendali, Terapia intensiva Neonatale, Terapia Antalgica) con il relativo materiale di consumo ed accessori.</w:t>
      </w:r>
    </w:p>
    <w:p w:rsidR="00FE3960" w:rsidRPr="003128AA" w:rsidRDefault="00F36923" w:rsidP="00F36923">
      <w:pPr>
        <w:spacing w:line="360" w:lineRule="auto"/>
        <w:ind w:right="-7"/>
        <w:jc w:val="center"/>
        <w:rPr>
          <w:rFonts w:ascii="Cambria" w:eastAsia="Cambria" w:hAnsi="Cambria" w:cs="Cambria"/>
          <w:b/>
        </w:rPr>
      </w:pPr>
      <w:r w:rsidRPr="003128AA">
        <w:rPr>
          <w:rFonts w:ascii="Cambria" w:eastAsia="Cambria" w:hAnsi="Cambria" w:cs="Cambria"/>
          <w:b/>
        </w:rPr>
        <w:t xml:space="preserve">SISTEMI INFUSIONALI INTEGRATI PER UNITÀ OPERATIVE CON ALTA INTENSITÀ DI CURA </w:t>
      </w:r>
    </w:p>
    <w:p w:rsidR="00F36923" w:rsidRPr="003128AA" w:rsidRDefault="00F36923" w:rsidP="00F36923">
      <w:pPr>
        <w:spacing w:line="360" w:lineRule="auto"/>
        <w:ind w:right="-7"/>
        <w:jc w:val="center"/>
        <w:rPr>
          <w:rFonts w:ascii="Cambria" w:eastAsia="Cambria" w:hAnsi="Cambria" w:cs="Cambria"/>
          <w:b/>
        </w:rPr>
      </w:pPr>
      <w:r w:rsidRPr="003128AA">
        <w:rPr>
          <w:rFonts w:ascii="Cambria" w:eastAsia="Cambria" w:hAnsi="Cambria" w:cs="Cambria"/>
          <w:b/>
        </w:rPr>
        <w:t>PER PAZIENTI ADULTI E PEDIATRICI</w:t>
      </w:r>
    </w:p>
    <w:p w:rsidR="00F36923" w:rsidRPr="003128AA" w:rsidRDefault="00F36923" w:rsidP="00F36923">
      <w:pPr>
        <w:spacing w:line="360" w:lineRule="auto"/>
        <w:ind w:right="-7"/>
        <w:jc w:val="both"/>
        <w:rPr>
          <w:rFonts w:ascii="Cambria" w:eastAsia="Cambria" w:hAnsi="Cambria" w:cs="Cambria"/>
        </w:rPr>
      </w:pPr>
      <w:r w:rsidRPr="003128AA">
        <w:rPr>
          <w:rFonts w:ascii="Cambria" w:eastAsia="Cambria" w:hAnsi="Cambria" w:cs="Cambria"/>
          <w:b/>
        </w:rPr>
        <w:t>Riferimento 1.1</w:t>
      </w:r>
      <w:r w:rsidRPr="003128AA">
        <w:rPr>
          <w:rFonts w:ascii="Cambria" w:eastAsia="Cambria" w:hAnsi="Cambria" w:cs="Cambria"/>
        </w:rPr>
        <w:t xml:space="preserve"> - Caratteristiche </w:t>
      </w:r>
      <w:r w:rsidR="00FF07C7" w:rsidRPr="003128AA">
        <w:rPr>
          <w:rFonts w:ascii="Cambria" w:eastAsia="Cambria" w:hAnsi="Cambria" w:cs="Cambria"/>
          <w:b/>
        </w:rPr>
        <w:t>p</w:t>
      </w:r>
      <w:r w:rsidRPr="003128AA">
        <w:rPr>
          <w:rFonts w:ascii="Cambria" w:eastAsia="Cambria" w:hAnsi="Cambria" w:cs="Cambria"/>
          <w:b/>
        </w:rPr>
        <w:t xml:space="preserve">ompa infusionale volumetrica </w:t>
      </w:r>
      <w:r w:rsidR="00FE3960" w:rsidRPr="003128AA">
        <w:rPr>
          <w:rFonts w:ascii="Cambria" w:eastAsia="Cambria" w:hAnsi="Cambria" w:cs="Cambria"/>
          <w:b/>
        </w:rPr>
        <w:t>monovia</w:t>
      </w:r>
      <w:r w:rsidRPr="003128AA">
        <w:rPr>
          <w:rFonts w:ascii="Cambria" w:eastAsia="Cambria" w:hAnsi="Cambria" w:cs="Cambria"/>
          <w:b/>
        </w:rPr>
        <w:t xml:space="preserve"> per infusione di terapie standard</w:t>
      </w:r>
      <w:r w:rsidR="00174DDF" w:rsidRPr="003128AA">
        <w:rPr>
          <w:rFonts w:ascii="Cambria" w:eastAsia="Cambria" w:hAnsi="Cambria" w:cs="Cambria"/>
        </w:rPr>
        <w:t>:</w:t>
      </w:r>
    </w:p>
    <w:p w:rsidR="00174DDF" w:rsidRPr="003128AA" w:rsidRDefault="00F36923" w:rsidP="00F36923">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 xml:space="preserve">Accuratezza dell’infusione, calcolata secondo norma IEC 60601-2-24 e </w:t>
      </w:r>
      <w:proofErr w:type="spellStart"/>
      <w:r w:rsidRPr="003128AA">
        <w:rPr>
          <w:rFonts w:ascii="Cambria" w:eastAsia="Cambria" w:hAnsi="Cambria" w:cs="Cambria"/>
        </w:rPr>
        <w:t>s.m.i.</w:t>
      </w:r>
      <w:proofErr w:type="spellEnd"/>
      <w:r w:rsidR="00520F2F" w:rsidRPr="003128AA">
        <w:rPr>
          <w:rFonts w:ascii="Cambria" w:eastAsia="Cambria" w:hAnsi="Cambria" w:cs="Cambria"/>
        </w:rPr>
        <w:t>, ± 5%</w:t>
      </w:r>
      <w:r w:rsidRPr="003128AA">
        <w:rPr>
          <w:rFonts w:ascii="Cambria" w:eastAsia="Cambria" w:hAnsi="Cambria" w:cs="Cambria"/>
        </w:rPr>
        <w:t xml:space="preserve"> dell’impostato dal secondo minuto di osservazione utilizzando il deflussore “standard”</w:t>
      </w:r>
      <w:r w:rsidR="00174DDF" w:rsidRPr="003128AA">
        <w:rPr>
          <w:rFonts w:ascii="Cambria" w:eastAsia="Cambria" w:hAnsi="Cambria" w:cs="Cambria"/>
        </w:rPr>
        <w:t>.</w:t>
      </w:r>
    </w:p>
    <w:p w:rsidR="00174DDF" w:rsidRPr="003128AA" w:rsidRDefault="00F36923" w:rsidP="00F36923">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Le singole pompe devono essere assemblabili con sistema di centralizzazione elettrica con alimentazione a cavo singolo</w:t>
      </w:r>
      <w:r w:rsidR="00174DDF" w:rsidRPr="003128AA">
        <w:rPr>
          <w:rFonts w:ascii="Cambria" w:eastAsia="Cambria" w:hAnsi="Cambria" w:cs="Cambria"/>
        </w:rPr>
        <w:t>.</w:t>
      </w:r>
    </w:p>
    <w:p w:rsidR="00174DDF" w:rsidRPr="003128AA" w:rsidRDefault="00F36923" w:rsidP="00F36923">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Batteria integrata</w:t>
      </w:r>
      <w:r w:rsidR="00174DDF" w:rsidRPr="003128AA">
        <w:rPr>
          <w:rFonts w:ascii="Cambria" w:eastAsia="Cambria" w:hAnsi="Cambria" w:cs="Cambria"/>
        </w:rPr>
        <w:t>.</w:t>
      </w:r>
    </w:p>
    <w:p w:rsidR="00174DDF" w:rsidRPr="003128AA" w:rsidRDefault="00F36923" w:rsidP="00F36923">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Programmazione del volume da infondere, impostabile tra 1</w:t>
      </w:r>
      <w:r w:rsidR="00291D07" w:rsidRPr="003128AA">
        <w:rPr>
          <w:rFonts w:ascii="Cambria" w:eastAsia="Cambria" w:hAnsi="Cambria" w:cs="Cambria"/>
        </w:rPr>
        <w:t xml:space="preserve"> ml </w:t>
      </w:r>
      <w:r w:rsidRPr="003128AA">
        <w:rPr>
          <w:rFonts w:ascii="Cambria" w:eastAsia="Cambria" w:hAnsi="Cambria" w:cs="Cambria"/>
        </w:rPr>
        <w:t>e 999 ml</w:t>
      </w:r>
      <w:r w:rsidR="00174DDF" w:rsidRPr="003128AA">
        <w:rPr>
          <w:rFonts w:ascii="Cambria" w:eastAsia="Cambria" w:hAnsi="Cambria" w:cs="Cambria"/>
        </w:rPr>
        <w:t>.</w:t>
      </w:r>
    </w:p>
    <w:p w:rsidR="00174DDF" w:rsidRPr="003128AA" w:rsidRDefault="00F36923" w:rsidP="00F36923">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Programmazione della velocità di infusione, impostabile tra micro (con incremento di 0.1 ml/h) e macro (con incrementi fino a 1 ml/h)</w:t>
      </w:r>
      <w:r w:rsidR="00174DDF" w:rsidRPr="003128AA">
        <w:rPr>
          <w:rFonts w:ascii="Cambria" w:eastAsia="Cambria" w:hAnsi="Cambria" w:cs="Cambria"/>
        </w:rPr>
        <w:t>.</w:t>
      </w:r>
    </w:p>
    <w:p w:rsidR="00174DDF" w:rsidRPr="003128AA" w:rsidRDefault="00F36923" w:rsidP="00F36923">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Funzione KVO di mantenimento della pervietà della linea venosa al termine dell’infusione</w:t>
      </w:r>
      <w:r w:rsidR="00174DDF" w:rsidRPr="003128AA">
        <w:rPr>
          <w:rFonts w:ascii="Cambria" w:eastAsia="Cambria" w:hAnsi="Cambria" w:cs="Cambria"/>
        </w:rPr>
        <w:t>.</w:t>
      </w:r>
    </w:p>
    <w:p w:rsidR="00174DDF" w:rsidRPr="003128AA" w:rsidRDefault="00F36923" w:rsidP="00F36923">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Display in</w:t>
      </w:r>
      <w:r w:rsidR="00174DDF" w:rsidRPr="003128AA">
        <w:rPr>
          <w:rFonts w:ascii="Cambria" w:eastAsia="Cambria" w:hAnsi="Cambria" w:cs="Cambria"/>
        </w:rPr>
        <w:t>dicazioni</w:t>
      </w:r>
      <w:r w:rsidRPr="003128AA">
        <w:rPr>
          <w:rFonts w:ascii="Cambria" w:eastAsia="Cambria" w:hAnsi="Cambria" w:cs="Cambria"/>
        </w:rPr>
        <w:t xml:space="preserve"> italiano con segnalazione stato operativo dell’apparecchiatura ed indicazioni delle seguenti impostazioni: velocità di infusione, volume infuso dall’inizio del trattamento, stato di carica della batteria, allarmi, tempi di infusione</w:t>
      </w:r>
      <w:r w:rsidR="00174DDF" w:rsidRPr="003128AA">
        <w:rPr>
          <w:rFonts w:ascii="Cambria" w:eastAsia="Cambria" w:hAnsi="Cambria" w:cs="Cambria"/>
        </w:rPr>
        <w:t>.</w:t>
      </w:r>
    </w:p>
    <w:p w:rsidR="00174DDF" w:rsidRPr="003128AA" w:rsidRDefault="00F36923" w:rsidP="00F36923">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Auto-test iniziale per la verifica del corretto funzionamento della pompa</w:t>
      </w:r>
      <w:r w:rsidR="00174DDF" w:rsidRPr="003128AA">
        <w:rPr>
          <w:rFonts w:ascii="Cambria" w:eastAsia="Cambria" w:hAnsi="Cambria" w:cs="Cambria"/>
        </w:rPr>
        <w:t>.</w:t>
      </w:r>
    </w:p>
    <w:p w:rsidR="00174DDF" w:rsidRPr="003128AA" w:rsidRDefault="00F36923" w:rsidP="00F36923">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Blocco tastiera per evitare manipolazioni accidentali</w:t>
      </w:r>
      <w:r w:rsidR="00174DDF" w:rsidRPr="003128AA">
        <w:rPr>
          <w:rFonts w:ascii="Cambria" w:eastAsia="Cambria" w:hAnsi="Cambria" w:cs="Cambria"/>
        </w:rPr>
        <w:t>.</w:t>
      </w:r>
    </w:p>
    <w:p w:rsidR="00174DDF" w:rsidRPr="003128AA" w:rsidRDefault="00F36923" w:rsidP="00F36923">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Allarmi acustici e visivi, non codificati ma con errore esplicitato, non tacitabili automaticamente ma solo con intervento dell’operatore, per occlusione prossimale e distale, aria nella linea, batteria scarica, malfunzionamento, posizionamento scorretto e disconnessione del set infusionale dalla pompa, raggiungimento del volume da infondere prefissato, avviso di stato d’attesa</w:t>
      </w:r>
      <w:r w:rsidR="00174DDF" w:rsidRPr="003128AA">
        <w:rPr>
          <w:rFonts w:ascii="Cambria" w:eastAsia="Cambria" w:hAnsi="Cambria" w:cs="Cambria"/>
        </w:rPr>
        <w:t>.</w:t>
      </w:r>
    </w:p>
    <w:p w:rsidR="00F36923" w:rsidRPr="003128AA" w:rsidRDefault="00F36923" w:rsidP="00F36923">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Sistema di rilevamento delle bolle</w:t>
      </w:r>
      <w:r w:rsidR="00174DD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Protezione da liquidi</w:t>
      </w:r>
      <w:r w:rsidR="00C53641" w:rsidRPr="003128AA">
        <w:rPr>
          <w:rFonts w:ascii="Cambria" w:eastAsia="Cambria" w:hAnsi="Cambria" w:cs="Cambria"/>
        </w:rPr>
        <w:t>,</w:t>
      </w:r>
      <w:r w:rsidRPr="003128AA">
        <w:rPr>
          <w:rFonts w:ascii="Cambria" w:eastAsia="Cambria" w:hAnsi="Cambria" w:cs="Cambria"/>
        </w:rPr>
        <w:t xml:space="preserve"> compresa la pulsantiera</w:t>
      </w:r>
      <w:r w:rsidR="00C53641" w:rsidRPr="003128AA">
        <w:rPr>
          <w:rFonts w:ascii="Cambria" w:eastAsia="Cambria" w:hAnsi="Cambria" w:cs="Cambria"/>
        </w:rPr>
        <w:t>,</w:t>
      </w:r>
      <w:r w:rsidRPr="003128AA">
        <w:rPr>
          <w:rFonts w:ascii="Cambria" w:eastAsia="Cambria" w:hAnsi="Cambria" w:cs="Cambria"/>
        </w:rPr>
        <w:t xml:space="preserve"> almeno IPX1</w:t>
      </w:r>
      <w:r w:rsidR="00174DDF" w:rsidRPr="003128AA">
        <w:rPr>
          <w:rFonts w:ascii="Cambria" w:eastAsia="Cambria" w:hAnsi="Cambria" w:cs="Cambria"/>
        </w:rPr>
        <w:t>.</w:t>
      </w:r>
    </w:p>
    <w:p w:rsidR="00F36923" w:rsidRPr="00515BFA" w:rsidRDefault="00F36923" w:rsidP="00174DDF">
      <w:pPr>
        <w:pStyle w:val="Paragrafoelenco"/>
        <w:numPr>
          <w:ilvl w:val="0"/>
          <w:numId w:val="2"/>
        </w:numPr>
        <w:spacing w:line="360" w:lineRule="auto"/>
        <w:ind w:right="-7"/>
        <w:rPr>
          <w:rFonts w:ascii="Cambria" w:eastAsia="Cambria" w:hAnsi="Cambria" w:cs="Cambria"/>
        </w:rPr>
      </w:pPr>
      <w:r w:rsidRPr="00515BFA">
        <w:rPr>
          <w:rFonts w:ascii="Cambria" w:eastAsia="Cambria" w:hAnsi="Cambria" w:cs="Cambria"/>
        </w:rPr>
        <w:t xml:space="preserve">Presenza di fissaggio su asta </w:t>
      </w:r>
      <w:proofErr w:type="spellStart"/>
      <w:r w:rsidRPr="00515BFA">
        <w:rPr>
          <w:rFonts w:ascii="Cambria" w:eastAsia="Cambria" w:hAnsi="Cambria" w:cs="Cambria"/>
        </w:rPr>
        <w:t>portaflebo</w:t>
      </w:r>
      <w:proofErr w:type="spellEnd"/>
      <w:r w:rsidRPr="00515BFA">
        <w:rPr>
          <w:rFonts w:ascii="Cambria" w:eastAsia="Cambria" w:hAnsi="Cambria" w:cs="Cambria"/>
        </w:rPr>
        <w:t>/maniglia letto per trasporti</w:t>
      </w:r>
      <w:r w:rsidR="00174DDF">
        <w:rPr>
          <w:rFonts w:ascii="Cambria" w:eastAsia="Cambria" w:hAnsi="Cambria" w:cs="Cambria"/>
        </w:rPr>
        <w:t>.</w:t>
      </w:r>
    </w:p>
    <w:p w:rsidR="00F36923" w:rsidRPr="00515BFA" w:rsidRDefault="00F36923" w:rsidP="00174DDF">
      <w:pPr>
        <w:pStyle w:val="Paragrafoelenco"/>
        <w:numPr>
          <w:ilvl w:val="0"/>
          <w:numId w:val="2"/>
        </w:numPr>
        <w:spacing w:line="360" w:lineRule="auto"/>
        <w:ind w:right="-7"/>
        <w:rPr>
          <w:rFonts w:ascii="Cambria" w:eastAsia="Cambria" w:hAnsi="Cambria" w:cs="Cambria"/>
        </w:rPr>
      </w:pPr>
      <w:r w:rsidRPr="00515BFA">
        <w:rPr>
          <w:rFonts w:ascii="Cambria" w:eastAsia="Cambria" w:hAnsi="Cambria" w:cs="Cambria"/>
        </w:rPr>
        <w:t>Cavo di alimentazione separabile utilizzabile con le principali tipologie di prese a muro (</w:t>
      </w:r>
      <w:proofErr w:type="spellStart"/>
      <w:r w:rsidRPr="00515BFA">
        <w:rPr>
          <w:rFonts w:ascii="Cambria" w:eastAsia="Cambria" w:hAnsi="Cambria" w:cs="Cambria"/>
        </w:rPr>
        <w:t>schuko</w:t>
      </w:r>
      <w:proofErr w:type="spellEnd"/>
      <w:r w:rsidRPr="00515BFA">
        <w:rPr>
          <w:rFonts w:ascii="Cambria" w:eastAsia="Cambria" w:hAnsi="Cambria" w:cs="Cambria"/>
        </w:rPr>
        <w:t xml:space="preserve"> CEE 7/4, bipasso </w:t>
      </w:r>
      <w:proofErr w:type="spellStart"/>
      <w:r w:rsidRPr="00515BFA">
        <w:rPr>
          <w:rFonts w:ascii="Cambria" w:eastAsia="Cambria" w:hAnsi="Cambria" w:cs="Cambria"/>
        </w:rPr>
        <w:t>ecc</w:t>
      </w:r>
      <w:proofErr w:type="spellEnd"/>
      <w:r w:rsidRPr="00515BFA">
        <w:rPr>
          <w:rFonts w:ascii="Cambria" w:eastAsia="Cambria" w:hAnsi="Cambria" w:cs="Cambria"/>
        </w:rPr>
        <w:t>…)</w:t>
      </w:r>
      <w:r w:rsidR="00174DDF">
        <w:rPr>
          <w:rFonts w:ascii="Cambria" w:eastAsia="Cambria" w:hAnsi="Cambria" w:cs="Cambria"/>
        </w:rPr>
        <w:t>.</w:t>
      </w:r>
    </w:p>
    <w:p w:rsidR="00F36923" w:rsidRPr="00515BFA" w:rsidRDefault="00F36923" w:rsidP="00174DDF">
      <w:pPr>
        <w:pStyle w:val="Paragrafoelenco"/>
        <w:numPr>
          <w:ilvl w:val="0"/>
          <w:numId w:val="2"/>
        </w:numPr>
        <w:spacing w:line="360" w:lineRule="auto"/>
        <w:ind w:right="-7"/>
        <w:rPr>
          <w:rFonts w:ascii="Cambria" w:eastAsia="Cambria" w:hAnsi="Cambria" w:cs="Cambria"/>
        </w:rPr>
      </w:pPr>
      <w:r w:rsidRPr="00515BFA">
        <w:rPr>
          <w:rFonts w:ascii="Cambria" w:eastAsia="Cambria" w:hAnsi="Cambria" w:cs="Cambria"/>
        </w:rPr>
        <w:lastRenderedPageBreak/>
        <w:t>Possibilità di variazione del flusso orario senza interrompere l’infusione</w:t>
      </w:r>
      <w:r w:rsidR="00174DDF">
        <w:rPr>
          <w:rFonts w:ascii="Cambria" w:eastAsia="Cambria" w:hAnsi="Cambria" w:cs="Cambria"/>
        </w:rPr>
        <w:t>.</w:t>
      </w:r>
    </w:p>
    <w:p w:rsidR="00F36923" w:rsidRPr="00515BFA" w:rsidRDefault="00F36923" w:rsidP="00174DDF">
      <w:pPr>
        <w:pStyle w:val="Paragrafoelenco"/>
        <w:numPr>
          <w:ilvl w:val="0"/>
          <w:numId w:val="2"/>
        </w:numPr>
        <w:spacing w:line="360" w:lineRule="auto"/>
        <w:ind w:right="-7"/>
        <w:rPr>
          <w:rFonts w:ascii="Cambria" w:eastAsia="Cambria" w:hAnsi="Cambria" w:cs="Cambria"/>
        </w:rPr>
      </w:pPr>
      <w:r w:rsidRPr="00515BFA">
        <w:rPr>
          <w:rFonts w:ascii="Cambria" w:eastAsia="Cambria" w:hAnsi="Cambria" w:cs="Cambria"/>
        </w:rPr>
        <w:t xml:space="preserve">Bolo manuale e programmabile in volume e </w:t>
      </w:r>
      <w:proofErr w:type="spellStart"/>
      <w:r w:rsidRPr="00515BFA">
        <w:rPr>
          <w:rFonts w:ascii="Cambria" w:eastAsia="Cambria" w:hAnsi="Cambria" w:cs="Cambria"/>
        </w:rPr>
        <w:t>volume+durata</w:t>
      </w:r>
      <w:proofErr w:type="spellEnd"/>
      <w:r w:rsidR="00174DDF">
        <w:rPr>
          <w:rFonts w:ascii="Cambria" w:eastAsia="Cambria" w:hAnsi="Cambria" w:cs="Cambria"/>
        </w:rPr>
        <w:t>.</w:t>
      </w:r>
    </w:p>
    <w:p w:rsidR="00F36923" w:rsidRPr="00515BFA" w:rsidRDefault="00F36923" w:rsidP="00174DDF">
      <w:pPr>
        <w:pStyle w:val="Paragrafoelenco"/>
        <w:numPr>
          <w:ilvl w:val="0"/>
          <w:numId w:val="2"/>
        </w:numPr>
        <w:spacing w:line="360" w:lineRule="auto"/>
        <w:ind w:right="-7"/>
        <w:rPr>
          <w:rFonts w:ascii="Cambria" w:eastAsia="Cambria" w:hAnsi="Cambria" w:cs="Cambria"/>
        </w:rPr>
      </w:pPr>
      <w:r w:rsidRPr="00515BFA">
        <w:rPr>
          <w:rFonts w:ascii="Cambria" w:eastAsia="Cambria" w:hAnsi="Cambria" w:cs="Cambria"/>
        </w:rPr>
        <w:t>Impostazione dell’allarme di pressione di occlusione e monitoraggio continuo della pressione</w:t>
      </w:r>
      <w:r w:rsidR="00174DDF">
        <w:rPr>
          <w:rFonts w:ascii="Cambria" w:eastAsia="Cambria" w:hAnsi="Cambria" w:cs="Cambria"/>
        </w:rPr>
        <w:t>.</w:t>
      </w:r>
    </w:p>
    <w:p w:rsidR="00F36923" w:rsidRPr="00515BFA" w:rsidRDefault="00174DDF" w:rsidP="00174DDF">
      <w:pPr>
        <w:pStyle w:val="Paragrafoelenco"/>
        <w:numPr>
          <w:ilvl w:val="0"/>
          <w:numId w:val="2"/>
        </w:numPr>
        <w:spacing w:line="360" w:lineRule="auto"/>
        <w:ind w:right="-7"/>
        <w:rPr>
          <w:rFonts w:ascii="Cambria" w:eastAsia="Cambria" w:hAnsi="Cambria" w:cs="Cambria"/>
        </w:rPr>
      </w:pPr>
      <w:r>
        <w:rPr>
          <w:rFonts w:ascii="Cambria" w:eastAsia="Cambria" w:hAnsi="Cambria" w:cs="Cambria"/>
        </w:rPr>
        <w:t>P</w:t>
      </w:r>
      <w:r w:rsidR="00F36923" w:rsidRPr="00515BFA">
        <w:rPr>
          <w:rFonts w:ascii="Cambria" w:eastAsia="Cambria" w:hAnsi="Cambria" w:cs="Cambria"/>
        </w:rPr>
        <w:t>ossibilità di programmazione della terapia: velocità, volume e durata con calcolo automatico della velocità, calcolo della dose, archivio farmaci personalizzabile</w:t>
      </w:r>
      <w:r>
        <w:rPr>
          <w:rFonts w:ascii="Cambria" w:eastAsia="Cambria" w:hAnsi="Cambria" w:cs="Cambria"/>
        </w:rPr>
        <w:t>.</w:t>
      </w:r>
    </w:p>
    <w:p w:rsidR="00F36923" w:rsidRPr="00515BFA" w:rsidRDefault="00F36923" w:rsidP="00174DDF">
      <w:pPr>
        <w:pStyle w:val="Paragrafoelenco"/>
        <w:numPr>
          <w:ilvl w:val="0"/>
          <w:numId w:val="2"/>
        </w:numPr>
        <w:spacing w:line="360" w:lineRule="auto"/>
        <w:ind w:right="-7"/>
        <w:rPr>
          <w:rFonts w:ascii="Cambria" w:eastAsia="Cambria" w:hAnsi="Cambria" w:cs="Cambria"/>
        </w:rPr>
      </w:pPr>
      <w:r w:rsidRPr="00515BFA">
        <w:rPr>
          <w:rFonts w:ascii="Cambria" w:eastAsia="Cambria" w:hAnsi="Cambria" w:cs="Cambria"/>
        </w:rPr>
        <w:t>Alimentazione a rete e presenza di batteria ricaricabile con durata non inferiore a 6 ore considerando un’infusione di circa 25ml/h</w:t>
      </w:r>
      <w:r w:rsidR="001C6FE2">
        <w:rPr>
          <w:rFonts w:ascii="Cambria" w:eastAsia="Cambria" w:hAnsi="Cambria" w:cs="Cambria"/>
        </w:rPr>
        <w:t xml:space="preserve"> </w:t>
      </w:r>
      <w:r w:rsidRPr="00515BFA">
        <w:rPr>
          <w:rFonts w:ascii="Cambria" w:eastAsia="Cambria" w:hAnsi="Cambria" w:cs="Cambria"/>
        </w:rPr>
        <w:t>secondo la normativa IEC60601-2-24</w:t>
      </w:r>
      <w:r w:rsidR="001C6FE2">
        <w:rPr>
          <w:rFonts w:ascii="Cambria" w:eastAsia="Cambria" w:hAnsi="Cambria" w:cs="Cambria"/>
        </w:rPr>
        <w:t xml:space="preserve"> </w:t>
      </w:r>
      <w:r w:rsidRPr="00515BFA">
        <w:rPr>
          <w:rFonts w:ascii="Cambria" w:eastAsia="Cambria" w:hAnsi="Cambria" w:cs="Cambria"/>
        </w:rPr>
        <w:t>con indicazione dello stato di carica e ricarica della batteria. Possibilità di passaggio da un tipo di alimentazione all’altra senza necessità di riprogrammare l’apparecchiatura</w:t>
      </w:r>
      <w:r w:rsidR="00174DDF">
        <w:rPr>
          <w:rFonts w:ascii="Cambria" w:eastAsia="Cambria" w:hAnsi="Cambria" w:cs="Cambria"/>
        </w:rPr>
        <w:t>.</w:t>
      </w:r>
    </w:p>
    <w:p w:rsidR="00F36923" w:rsidRPr="00515BFA" w:rsidRDefault="00F36923" w:rsidP="00174DDF">
      <w:pPr>
        <w:pStyle w:val="Paragrafoelenco"/>
        <w:numPr>
          <w:ilvl w:val="0"/>
          <w:numId w:val="2"/>
        </w:numPr>
        <w:spacing w:line="360" w:lineRule="auto"/>
        <w:ind w:right="-7"/>
        <w:rPr>
          <w:rFonts w:ascii="Cambria" w:eastAsia="Cambria" w:hAnsi="Cambria" w:cs="Cambria"/>
        </w:rPr>
      </w:pPr>
      <w:r w:rsidRPr="00515BFA">
        <w:rPr>
          <w:rFonts w:ascii="Cambria" w:eastAsia="Cambria" w:hAnsi="Cambria" w:cs="Cambria"/>
        </w:rPr>
        <w:t>Ingombro e peso ridotti</w:t>
      </w:r>
      <w:r w:rsidR="00174DDF">
        <w:rPr>
          <w:rFonts w:ascii="Cambria" w:eastAsia="Cambria" w:hAnsi="Cambria" w:cs="Cambria"/>
        </w:rPr>
        <w:t>.</w:t>
      </w:r>
    </w:p>
    <w:p w:rsidR="00F36923" w:rsidRPr="00515BFA" w:rsidRDefault="00F36923" w:rsidP="00F36923">
      <w:pPr>
        <w:spacing w:line="360" w:lineRule="auto"/>
        <w:ind w:right="-7"/>
        <w:jc w:val="both"/>
        <w:rPr>
          <w:rFonts w:ascii="Cambria" w:eastAsia="Cambria" w:hAnsi="Cambria" w:cs="Cambria"/>
        </w:rPr>
      </w:pPr>
    </w:p>
    <w:p w:rsidR="00F36923" w:rsidRPr="00515BFA" w:rsidRDefault="00F36923" w:rsidP="00174DDF">
      <w:pPr>
        <w:spacing w:line="360" w:lineRule="auto"/>
        <w:ind w:right="-7"/>
        <w:jc w:val="center"/>
        <w:rPr>
          <w:rFonts w:ascii="Cambria" w:eastAsia="Cambria" w:hAnsi="Cambria" w:cs="Cambria"/>
        </w:rPr>
      </w:pPr>
      <w:r w:rsidRPr="00174DDF">
        <w:rPr>
          <w:rFonts w:ascii="Cambria" w:eastAsia="Cambria" w:hAnsi="Cambria" w:cs="Cambria"/>
          <w:b/>
        </w:rPr>
        <w:t>Riferimento 1.2</w:t>
      </w:r>
      <w:r w:rsidRPr="00515BFA">
        <w:rPr>
          <w:rFonts w:ascii="Cambria" w:eastAsia="Cambria" w:hAnsi="Cambria" w:cs="Cambria"/>
        </w:rPr>
        <w:t xml:space="preserve"> - Caratteristiche </w:t>
      </w:r>
      <w:r w:rsidR="00FF07C7" w:rsidRPr="00520F2F">
        <w:rPr>
          <w:rFonts w:ascii="Cambria" w:eastAsia="Cambria" w:hAnsi="Cambria" w:cs="Cambria"/>
          <w:b/>
        </w:rPr>
        <w:t xml:space="preserve">pompa infusionale </w:t>
      </w:r>
      <w:r w:rsidRPr="00520F2F">
        <w:rPr>
          <w:rFonts w:ascii="Cambria" w:eastAsia="Cambria" w:hAnsi="Cambria" w:cs="Cambria"/>
          <w:b/>
        </w:rPr>
        <w:t>a siringa per</w:t>
      </w:r>
      <w:r w:rsidRPr="00174DDF">
        <w:rPr>
          <w:rFonts w:ascii="Cambria" w:eastAsia="Cambria" w:hAnsi="Cambria" w:cs="Cambria"/>
          <w:b/>
        </w:rPr>
        <w:t xml:space="preserve"> infusione di terapie standard</w:t>
      </w:r>
      <w:r w:rsidR="00174DDF">
        <w:rPr>
          <w:rFonts w:ascii="Cambria" w:eastAsia="Cambria" w:hAnsi="Cambria" w:cs="Cambria"/>
        </w:rPr>
        <w:t>:</w:t>
      </w:r>
    </w:p>
    <w:p w:rsidR="00F36923" w:rsidRPr="00515BFA" w:rsidRDefault="00F36923" w:rsidP="00174DDF">
      <w:pPr>
        <w:pStyle w:val="Paragrafoelenco"/>
        <w:numPr>
          <w:ilvl w:val="0"/>
          <w:numId w:val="2"/>
        </w:numPr>
        <w:spacing w:line="360" w:lineRule="auto"/>
        <w:ind w:right="-7"/>
        <w:rPr>
          <w:rFonts w:ascii="Cambria" w:eastAsia="Cambria" w:hAnsi="Cambria" w:cs="Cambria"/>
        </w:rPr>
      </w:pPr>
      <w:r w:rsidRPr="00515BFA">
        <w:rPr>
          <w:rFonts w:ascii="Cambria" w:eastAsia="Cambria" w:hAnsi="Cambria" w:cs="Cambria"/>
        </w:rPr>
        <w:t>Accuratezza dell’infusione</w:t>
      </w:r>
      <w:r w:rsidR="00520F2F">
        <w:rPr>
          <w:rFonts w:ascii="Cambria" w:eastAsia="Cambria" w:hAnsi="Cambria" w:cs="Cambria"/>
        </w:rPr>
        <w:t>,</w:t>
      </w:r>
      <w:r w:rsidRPr="00515BFA">
        <w:rPr>
          <w:rFonts w:ascii="Cambria" w:eastAsia="Cambria" w:hAnsi="Cambria" w:cs="Cambria"/>
        </w:rPr>
        <w:t xml:space="preserve"> calcolata secondo norma IEC 60601-2-24 e </w:t>
      </w:r>
      <w:proofErr w:type="spellStart"/>
      <w:r w:rsidRPr="00515BFA">
        <w:rPr>
          <w:rFonts w:ascii="Cambria" w:eastAsia="Cambria" w:hAnsi="Cambria" w:cs="Cambria"/>
        </w:rPr>
        <w:t>s.m.i.</w:t>
      </w:r>
      <w:proofErr w:type="spellEnd"/>
      <w:r w:rsidR="00520F2F">
        <w:rPr>
          <w:rFonts w:ascii="Cambria" w:eastAsia="Cambria" w:hAnsi="Cambria" w:cs="Cambria"/>
        </w:rPr>
        <w:t>,</w:t>
      </w:r>
      <w:r w:rsidRPr="00515BFA">
        <w:rPr>
          <w:rFonts w:ascii="Cambria" w:eastAsia="Cambria" w:hAnsi="Cambria" w:cs="Cambria"/>
        </w:rPr>
        <w:t xml:space="preserve"> </w:t>
      </w:r>
      <w:r w:rsidR="00520F2F">
        <w:rPr>
          <w:rFonts w:ascii="Cambria" w:eastAsia="Cambria" w:hAnsi="Cambria" w:cs="Cambria"/>
        </w:rPr>
        <w:t>≤</w:t>
      </w:r>
      <w:r w:rsidR="00520F2F" w:rsidRPr="00515BFA">
        <w:rPr>
          <w:rFonts w:ascii="Cambria" w:eastAsia="Cambria" w:hAnsi="Cambria" w:cs="Cambria"/>
        </w:rPr>
        <w:t xml:space="preserve"> ± 3%</w:t>
      </w:r>
      <w:r w:rsidR="00520F2F">
        <w:rPr>
          <w:rFonts w:ascii="Cambria" w:eastAsia="Cambria" w:hAnsi="Cambria" w:cs="Cambria"/>
        </w:rPr>
        <w:t>.</w:t>
      </w:r>
    </w:p>
    <w:p w:rsidR="00F36923" w:rsidRPr="00515BFA" w:rsidRDefault="00F36923" w:rsidP="00174DDF">
      <w:pPr>
        <w:pStyle w:val="Paragrafoelenco"/>
        <w:numPr>
          <w:ilvl w:val="0"/>
          <w:numId w:val="2"/>
        </w:numPr>
        <w:spacing w:line="360" w:lineRule="auto"/>
        <w:ind w:right="-7"/>
        <w:rPr>
          <w:rFonts w:ascii="Cambria" w:eastAsia="Cambria" w:hAnsi="Cambria" w:cs="Cambria"/>
        </w:rPr>
      </w:pPr>
      <w:r w:rsidRPr="00515BFA">
        <w:rPr>
          <w:rFonts w:ascii="Cambria" w:eastAsia="Cambria" w:hAnsi="Cambria" w:cs="Cambria"/>
        </w:rPr>
        <w:t>Velocità di infusione programmabile da 0.1 a 999,9 ml/h circa</w:t>
      </w:r>
      <w:r w:rsidR="00174DDF">
        <w:rPr>
          <w:rFonts w:ascii="Cambria" w:eastAsia="Cambria" w:hAnsi="Cambria" w:cs="Cambria"/>
        </w:rPr>
        <w:t>.</w:t>
      </w:r>
    </w:p>
    <w:p w:rsidR="00F36923" w:rsidRPr="00515BFA" w:rsidRDefault="00F36923" w:rsidP="00174DDF">
      <w:pPr>
        <w:pStyle w:val="Paragrafoelenco"/>
        <w:numPr>
          <w:ilvl w:val="0"/>
          <w:numId w:val="2"/>
        </w:numPr>
        <w:spacing w:line="360" w:lineRule="auto"/>
        <w:ind w:right="-7"/>
        <w:rPr>
          <w:rFonts w:ascii="Cambria" w:eastAsia="Cambria" w:hAnsi="Cambria" w:cs="Cambria"/>
        </w:rPr>
      </w:pPr>
      <w:r w:rsidRPr="00515BFA">
        <w:rPr>
          <w:rFonts w:ascii="Cambria" w:eastAsia="Cambria" w:hAnsi="Cambria" w:cs="Cambria"/>
        </w:rPr>
        <w:t>Le singole pompe devono essere assemblabili con sistema di centralizzazione elettrica con alimentazione a cavo singolo</w:t>
      </w:r>
      <w:r w:rsidR="00174DDF">
        <w:rPr>
          <w:rFonts w:ascii="Cambria" w:eastAsia="Cambria" w:hAnsi="Cambria" w:cs="Cambria"/>
        </w:rPr>
        <w:t>.</w:t>
      </w:r>
    </w:p>
    <w:p w:rsidR="00F36923" w:rsidRPr="00515BFA" w:rsidRDefault="00F36923" w:rsidP="00174DDF">
      <w:pPr>
        <w:pStyle w:val="Paragrafoelenco"/>
        <w:numPr>
          <w:ilvl w:val="0"/>
          <w:numId w:val="2"/>
        </w:numPr>
        <w:spacing w:line="360" w:lineRule="auto"/>
        <w:ind w:right="-7"/>
        <w:rPr>
          <w:rFonts w:ascii="Cambria" w:eastAsia="Cambria" w:hAnsi="Cambria" w:cs="Cambria"/>
        </w:rPr>
      </w:pPr>
      <w:r w:rsidRPr="00515BFA">
        <w:rPr>
          <w:rFonts w:ascii="Cambria" w:eastAsia="Cambria" w:hAnsi="Cambria" w:cs="Cambria"/>
        </w:rPr>
        <w:t>Auto-test iniziale per la verifica del corretto funzionamento della pompa</w:t>
      </w:r>
      <w:r w:rsidR="00174DDF">
        <w:rPr>
          <w:rFonts w:ascii="Cambria" w:eastAsia="Cambria" w:hAnsi="Cambria" w:cs="Cambria"/>
        </w:rPr>
        <w:t>.</w:t>
      </w:r>
    </w:p>
    <w:p w:rsidR="00F36923" w:rsidRPr="00515BFA" w:rsidRDefault="00F36923" w:rsidP="00174DDF">
      <w:pPr>
        <w:pStyle w:val="Paragrafoelenco"/>
        <w:numPr>
          <w:ilvl w:val="0"/>
          <w:numId w:val="2"/>
        </w:numPr>
        <w:spacing w:line="360" w:lineRule="auto"/>
        <w:ind w:right="-7"/>
        <w:rPr>
          <w:rFonts w:ascii="Cambria" w:eastAsia="Cambria" w:hAnsi="Cambria" w:cs="Cambria"/>
        </w:rPr>
      </w:pPr>
      <w:r w:rsidRPr="00515BFA">
        <w:rPr>
          <w:rFonts w:ascii="Cambria" w:eastAsia="Cambria" w:hAnsi="Cambria" w:cs="Cambria"/>
        </w:rPr>
        <w:t>Funzione di Bolo senza fermare l’infusione con riavvio automatico dell’infusione a fine bolo</w:t>
      </w:r>
      <w:r w:rsidR="00174DDF">
        <w:rPr>
          <w:rFonts w:ascii="Cambria" w:eastAsia="Cambria" w:hAnsi="Cambria" w:cs="Cambria"/>
        </w:rPr>
        <w:t>.</w:t>
      </w:r>
    </w:p>
    <w:p w:rsidR="00F36923" w:rsidRPr="00515BFA" w:rsidRDefault="00F36923" w:rsidP="00174DDF">
      <w:pPr>
        <w:pStyle w:val="Paragrafoelenco"/>
        <w:numPr>
          <w:ilvl w:val="0"/>
          <w:numId w:val="2"/>
        </w:numPr>
        <w:spacing w:line="360" w:lineRule="auto"/>
        <w:ind w:right="-7"/>
        <w:rPr>
          <w:rFonts w:ascii="Cambria" w:eastAsia="Cambria" w:hAnsi="Cambria" w:cs="Cambria"/>
        </w:rPr>
      </w:pPr>
      <w:r w:rsidRPr="00515BFA">
        <w:rPr>
          <w:rFonts w:ascii="Cambria" w:eastAsia="Cambria" w:hAnsi="Cambria" w:cs="Cambria"/>
        </w:rPr>
        <w:t>Funzione KVO di mantenimento della pervietà della linea venosa al termine dell’infusione</w:t>
      </w:r>
      <w:r w:rsidR="00174DDF">
        <w:rPr>
          <w:rFonts w:ascii="Cambria" w:eastAsia="Cambria" w:hAnsi="Cambria" w:cs="Cambria"/>
        </w:rPr>
        <w:t>.</w:t>
      </w:r>
    </w:p>
    <w:p w:rsidR="00F36923" w:rsidRPr="00515BFA" w:rsidRDefault="00F36923" w:rsidP="00174DDF">
      <w:pPr>
        <w:pStyle w:val="Paragrafoelenco"/>
        <w:numPr>
          <w:ilvl w:val="0"/>
          <w:numId w:val="2"/>
        </w:numPr>
        <w:spacing w:line="360" w:lineRule="auto"/>
        <w:ind w:right="-7"/>
        <w:rPr>
          <w:rFonts w:ascii="Cambria" w:eastAsia="Cambria" w:hAnsi="Cambria" w:cs="Cambria"/>
        </w:rPr>
      </w:pPr>
      <w:r w:rsidRPr="00515BFA">
        <w:rPr>
          <w:rFonts w:ascii="Cambria" w:eastAsia="Cambria" w:hAnsi="Cambria" w:cs="Cambria"/>
        </w:rPr>
        <w:t>Allarmi visivi e acustici: occlusione (diversi livelli), siringa vuota, dose limite e fine dose, fine infusione e preallarme di fine infusione, insufficiente stato di carica della batteria</w:t>
      </w:r>
      <w:r w:rsidR="00174DDF">
        <w:rPr>
          <w:rFonts w:ascii="Cambria" w:eastAsia="Cambria" w:hAnsi="Cambria" w:cs="Cambria"/>
        </w:rPr>
        <w:t>.</w:t>
      </w:r>
    </w:p>
    <w:p w:rsidR="00F36923" w:rsidRPr="00515BFA" w:rsidRDefault="00F36923" w:rsidP="00174DDF">
      <w:pPr>
        <w:pStyle w:val="Paragrafoelenco"/>
        <w:numPr>
          <w:ilvl w:val="0"/>
          <w:numId w:val="2"/>
        </w:numPr>
        <w:spacing w:line="360" w:lineRule="auto"/>
        <w:ind w:right="-7"/>
        <w:rPr>
          <w:rFonts w:ascii="Cambria" w:eastAsia="Cambria" w:hAnsi="Cambria" w:cs="Cambria"/>
        </w:rPr>
      </w:pPr>
      <w:r w:rsidRPr="00515BFA">
        <w:rPr>
          <w:rFonts w:ascii="Cambria" w:eastAsia="Cambria" w:hAnsi="Cambria" w:cs="Cambria"/>
        </w:rPr>
        <w:t>Stato di attesa della pompa (funzione stand-by) senza allarmi o con allarmi tacitabili anche a parametri impostati</w:t>
      </w:r>
      <w:r w:rsidR="00174DDF">
        <w:rPr>
          <w:rFonts w:ascii="Cambria" w:eastAsia="Cambria" w:hAnsi="Cambria" w:cs="Cambria"/>
        </w:rPr>
        <w:t>.</w:t>
      </w:r>
    </w:p>
    <w:p w:rsidR="00F36923" w:rsidRPr="00515BFA" w:rsidRDefault="00F36923" w:rsidP="00174DDF">
      <w:pPr>
        <w:pStyle w:val="Paragrafoelenco"/>
        <w:numPr>
          <w:ilvl w:val="0"/>
          <w:numId w:val="2"/>
        </w:numPr>
        <w:spacing w:line="360" w:lineRule="auto"/>
        <w:ind w:right="-7"/>
        <w:rPr>
          <w:rFonts w:ascii="Cambria" w:eastAsia="Cambria" w:hAnsi="Cambria" w:cs="Cambria"/>
        </w:rPr>
      </w:pPr>
      <w:r w:rsidRPr="00515BFA">
        <w:rPr>
          <w:rFonts w:ascii="Cambria" w:eastAsia="Cambria" w:hAnsi="Cambria" w:cs="Cambria"/>
        </w:rPr>
        <w:t xml:space="preserve">Presenza di fissaggio su asta </w:t>
      </w:r>
      <w:proofErr w:type="spellStart"/>
      <w:r w:rsidRPr="00515BFA">
        <w:rPr>
          <w:rFonts w:ascii="Cambria" w:eastAsia="Cambria" w:hAnsi="Cambria" w:cs="Cambria"/>
        </w:rPr>
        <w:t>portaflebo</w:t>
      </w:r>
      <w:proofErr w:type="spellEnd"/>
      <w:r w:rsidRPr="00515BFA">
        <w:rPr>
          <w:rFonts w:ascii="Cambria" w:eastAsia="Cambria" w:hAnsi="Cambria" w:cs="Cambria"/>
        </w:rPr>
        <w:t>/maniglia letto per trasporti</w:t>
      </w:r>
      <w:r w:rsidR="00174DDF">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515BFA">
        <w:rPr>
          <w:rFonts w:ascii="Cambria" w:eastAsia="Cambria" w:hAnsi="Cambria" w:cs="Cambria"/>
        </w:rPr>
        <w:t>Cavo di alimentazione separabile utilizzabile con le principali tipologie di prese a muro (</w:t>
      </w:r>
      <w:proofErr w:type="spellStart"/>
      <w:r w:rsidRPr="00515BFA">
        <w:rPr>
          <w:rFonts w:ascii="Cambria" w:eastAsia="Cambria" w:hAnsi="Cambria" w:cs="Cambria"/>
        </w:rPr>
        <w:t>schuko</w:t>
      </w:r>
      <w:proofErr w:type="spellEnd"/>
      <w:r w:rsidRPr="00515BFA">
        <w:rPr>
          <w:rFonts w:ascii="Cambria" w:eastAsia="Cambria" w:hAnsi="Cambria" w:cs="Cambria"/>
        </w:rPr>
        <w:t xml:space="preserve"> </w:t>
      </w:r>
      <w:r w:rsidRPr="003128AA">
        <w:rPr>
          <w:rFonts w:ascii="Cambria" w:eastAsia="Cambria" w:hAnsi="Cambria" w:cs="Cambria"/>
        </w:rPr>
        <w:t xml:space="preserve">CEE 7/4, bipasso </w:t>
      </w:r>
      <w:proofErr w:type="spellStart"/>
      <w:r w:rsidRPr="003128AA">
        <w:rPr>
          <w:rFonts w:ascii="Cambria" w:eastAsia="Cambria" w:hAnsi="Cambria" w:cs="Cambria"/>
        </w:rPr>
        <w:t>ecc</w:t>
      </w:r>
      <w:proofErr w:type="spellEnd"/>
      <w:r w:rsidRPr="003128AA">
        <w:rPr>
          <w:rFonts w:ascii="Cambria" w:eastAsia="Cambria" w:hAnsi="Cambria" w:cs="Cambria"/>
        </w:rPr>
        <w:t>…)</w:t>
      </w:r>
      <w:r w:rsidR="00174DD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Variazione del flusso orario senza interrompere l’infusione</w:t>
      </w:r>
      <w:r w:rsidR="00174DD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 xml:space="preserve">Utilizzo di siringhe tipo </w:t>
      </w:r>
      <w:proofErr w:type="spellStart"/>
      <w:r w:rsidR="00F73645" w:rsidRPr="003128AA">
        <w:rPr>
          <w:rFonts w:ascii="Cambria" w:eastAsia="Cambria" w:hAnsi="Cambria" w:cs="Cambria"/>
          <w:i/>
        </w:rPr>
        <w:t>Luer</w:t>
      </w:r>
      <w:proofErr w:type="spellEnd"/>
      <w:r w:rsidR="00F73645" w:rsidRPr="003128AA">
        <w:rPr>
          <w:rFonts w:ascii="Cambria" w:eastAsia="Cambria" w:hAnsi="Cambria" w:cs="Cambria"/>
          <w:i/>
        </w:rPr>
        <w:t xml:space="preserve"> lock</w:t>
      </w:r>
      <w:r w:rsidRPr="003128AA">
        <w:rPr>
          <w:rFonts w:ascii="Cambria" w:eastAsia="Cambria" w:hAnsi="Cambria" w:cs="Cambria"/>
        </w:rPr>
        <w:t xml:space="preserve"> da 5/10/20/50</w:t>
      </w:r>
      <w:r w:rsidR="00291D07" w:rsidRPr="003128AA">
        <w:rPr>
          <w:rFonts w:ascii="Cambria" w:eastAsia="Cambria" w:hAnsi="Cambria" w:cs="Cambria"/>
        </w:rPr>
        <w:t xml:space="preserve"> ml </w:t>
      </w:r>
      <w:r w:rsidRPr="003128AA">
        <w:rPr>
          <w:rFonts w:ascii="Cambria" w:eastAsia="Cambria" w:hAnsi="Cambria" w:cs="Cambria"/>
        </w:rPr>
        <w:t>con riconoscimento automatico del volume della siringa</w:t>
      </w:r>
      <w:r w:rsidR="00174DD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Display che indichi le informazioni essenziali della terapia e lo stato operativo dell’apparecchiatura</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Blocco della tastiera per evitare manipolazioni accidentali</w:t>
      </w:r>
      <w:r w:rsidR="00174DD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Impostazione dell’allarme di pressione di occlusione e monitoraggio continuo della pressione</w:t>
      </w:r>
      <w:r w:rsidR="00174DD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Possibilità di programmazione della terapia: velocità, volume e durata con calcolo automatico della velocità, calcolo della dose, archivio farmaci personalizzabile</w:t>
      </w:r>
      <w:r w:rsidR="00174DD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lastRenderedPageBreak/>
        <w:t>Riduzione automatica del bolo dopo occlusione</w:t>
      </w:r>
      <w:r w:rsidR="00174DD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Alimentazione a rete e presenza di batteria ricaricabile con durata non inferiore a 6 ore considerando un’infusione di circa 5 ml/h</w:t>
      </w:r>
      <w:r w:rsidR="001C6FE2" w:rsidRPr="003128AA">
        <w:rPr>
          <w:rFonts w:ascii="Cambria" w:eastAsia="Cambria" w:hAnsi="Cambria" w:cs="Cambria"/>
        </w:rPr>
        <w:t xml:space="preserve"> </w:t>
      </w:r>
      <w:r w:rsidRPr="003128AA">
        <w:rPr>
          <w:rFonts w:ascii="Cambria" w:eastAsia="Cambria" w:hAnsi="Cambria" w:cs="Cambria"/>
        </w:rPr>
        <w:t>secondo informativa IEC60601-2-24 con indicazione dello stato di carica e ricarica della batteria. Possibilità di passaggio da un tipo di alimentazione all’altra senza necessità di riprogrammare l’apparecchiatura</w:t>
      </w:r>
      <w:r w:rsidR="00174DD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Impermeabilità all’acqua ed ai liquidi almeno IPX1</w:t>
      </w:r>
      <w:r w:rsidR="003128AA"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Ingombro e peso ridotti</w:t>
      </w:r>
      <w:r w:rsidR="00174DDF" w:rsidRPr="003128AA">
        <w:rPr>
          <w:rFonts w:ascii="Cambria" w:eastAsia="Cambria" w:hAnsi="Cambria" w:cs="Cambria"/>
        </w:rPr>
        <w:t>.</w:t>
      </w:r>
    </w:p>
    <w:p w:rsidR="00F36923" w:rsidRPr="003128AA" w:rsidRDefault="00F36923" w:rsidP="00F36923">
      <w:pPr>
        <w:spacing w:line="360" w:lineRule="auto"/>
        <w:ind w:right="-7"/>
        <w:jc w:val="both"/>
        <w:rPr>
          <w:rFonts w:ascii="Cambria" w:eastAsia="Cambria" w:hAnsi="Cambria" w:cs="Cambria"/>
        </w:rPr>
      </w:pPr>
    </w:p>
    <w:p w:rsidR="00F36923" w:rsidRPr="003128AA" w:rsidRDefault="00F36923" w:rsidP="00F36923">
      <w:pPr>
        <w:spacing w:line="360" w:lineRule="auto"/>
        <w:ind w:right="-7"/>
        <w:jc w:val="both"/>
        <w:rPr>
          <w:rFonts w:ascii="Cambria" w:eastAsia="Cambria" w:hAnsi="Cambria" w:cs="Cambria"/>
        </w:rPr>
      </w:pPr>
      <w:r w:rsidRPr="003128AA">
        <w:rPr>
          <w:rFonts w:ascii="Cambria" w:eastAsia="Cambria" w:hAnsi="Cambria" w:cs="Cambria"/>
          <w:b/>
        </w:rPr>
        <w:t>Riferimento 1.3</w:t>
      </w:r>
      <w:r w:rsidRPr="003128AA">
        <w:rPr>
          <w:rFonts w:ascii="Cambria" w:eastAsia="Cambria" w:hAnsi="Cambria" w:cs="Cambria"/>
        </w:rPr>
        <w:t xml:space="preserve"> - Caratteristiche </w:t>
      </w:r>
      <w:r w:rsidR="00FF07C7" w:rsidRPr="003128AA">
        <w:rPr>
          <w:rFonts w:ascii="Cambria" w:eastAsia="Cambria" w:hAnsi="Cambria" w:cs="Cambria"/>
          <w:b/>
        </w:rPr>
        <w:t>p</w:t>
      </w:r>
      <w:r w:rsidRPr="003128AA">
        <w:rPr>
          <w:rFonts w:ascii="Cambria" w:eastAsia="Cambria" w:hAnsi="Cambria" w:cs="Cambria"/>
          <w:b/>
        </w:rPr>
        <w:t>ompa infusionale</w:t>
      </w:r>
      <w:r w:rsidRPr="003128AA">
        <w:rPr>
          <w:rFonts w:ascii="Cambria" w:eastAsia="Cambria" w:hAnsi="Cambria" w:cs="Cambria"/>
        </w:rPr>
        <w:t xml:space="preserve"> a siringa per sala operatoria/anestesia </w:t>
      </w:r>
      <w:r w:rsidR="00520F2F" w:rsidRPr="003128AA">
        <w:rPr>
          <w:rFonts w:ascii="Cambria" w:eastAsia="Cambria" w:hAnsi="Cambria" w:cs="Cambria"/>
          <w:b/>
        </w:rPr>
        <w:t xml:space="preserve">per </w:t>
      </w:r>
      <w:r w:rsidRPr="003128AA">
        <w:rPr>
          <w:rFonts w:ascii="Cambria" w:eastAsia="Cambria" w:hAnsi="Cambria" w:cs="Cambria"/>
          <w:b/>
        </w:rPr>
        <w:t>infusione con protocolli TCI</w:t>
      </w:r>
      <w:r w:rsidRPr="003128AA">
        <w:rPr>
          <w:rFonts w:ascii="Cambria" w:eastAsia="Cambria" w:hAnsi="Cambria" w:cs="Cambria"/>
        </w:rPr>
        <w:t xml:space="preserve"> (</w:t>
      </w:r>
      <w:r w:rsidR="00174DDF" w:rsidRPr="003128AA">
        <w:rPr>
          <w:rFonts w:ascii="Cambria" w:eastAsia="Cambria" w:hAnsi="Cambria" w:cs="Cambria"/>
          <w:i/>
        </w:rPr>
        <w:t xml:space="preserve">Target </w:t>
      </w:r>
      <w:proofErr w:type="spellStart"/>
      <w:r w:rsidR="00174DDF" w:rsidRPr="003128AA">
        <w:rPr>
          <w:rFonts w:ascii="Cambria" w:eastAsia="Cambria" w:hAnsi="Cambria" w:cs="Cambria"/>
          <w:i/>
        </w:rPr>
        <w:t>Controlled</w:t>
      </w:r>
      <w:proofErr w:type="spellEnd"/>
      <w:r w:rsidR="00174DDF" w:rsidRPr="003128AA">
        <w:rPr>
          <w:rFonts w:ascii="Cambria" w:eastAsia="Cambria" w:hAnsi="Cambria" w:cs="Cambria"/>
          <w:i/>
        </w:rPr>
        <w:t xml:space="preserve"> </w:t>
      </w:r>
      <w:proofErr w:type="spellStart"/>
      <w:r w:rsidR="00174DDF" w:rsidRPr="003128AA">
        <w:rPr>
          <w:rFonts w:ascii="Cambria" w:eastAsia="Cambria" w:hAnsi="Cambria" w:cs="Cambria"/>
          <w:i/>
        </w:rPr>
        <w:t>Infusion</w:t>
      </w:r>
      <w:proofErr w:type="spellEnd"/>
      <w:r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Accuratezza dell’infusione</w:t>
      </w:r>
      <w:r w:rsidR="00520F2F" w:rsidRPr="003128AA">
        <w:rPr>
          <w:rFonts w:ascii="Cambria" w:eastAsia="Cambria" w:hAnsi="Cambria" w:cs="Cambria"/>
        </w:rPr>
        <w:t>,</w:t>
      </w:r>
      <w:r w:rsidRPr="003128AA">
        <w:rPr>
          <w:rFonts w:ascii="Cambria" w:eastAsia="Cambria" w:hAnsi="Cambria" w:cs="Cambria"/>
        </w:rPr>
        <w:t xml:space="preserve"> calcolata secondo norma </w:t>
      </w:r>
      <w:r w:rsidR="00520F2F" w:rsidRPr="003128AA">
        <w:rPr>
          <w:rFonts w:ascii="Cambria" w:eastAsia="Cambria" w:hAnsi="Cambria" w:cs="Cambria"/>
        </w:rPr>
        <w:t xml:space="preserve">IEC 60601-2-24 e </w:t>
      </w:r>
      <w:proofErr w:type="spellStart"/>
      <w:r w:rsidR="00520F2F" w:rsidRPr="003128AA">
        <w:rPr>
          <w:rFonts w:ascii="Cambria" w:eastAsia="Cambria" w:hAnsi="Cambria" w:cs="Cambria"/>
        </w:rPr>
        <w:t>s.m.i.</w:t>
      </w:r>
      <w:proofErr w:type="spellEnd"/>
      <w:r w:rsidR="00520F2F" w:rsidRPr="003128AA">
        <w:rPr>
          <w:rFonts w:ascii="Cambria" w:eastAsia="Cambria" w:hAnsi="Cambria" w:cs="Cambria"/>
        </w:rPr>
        <w:t>, ≤</w:t>
      </w:r>
      <w:r w:rsidRPr="003128AA">
        <w:rPr>
          <w:rFonts w:ascii="Cambria" w:eastAsia="Cambria" w:hAnsi="Cambria" w:cs="Cambria"/>
        </w:rPr>
        <w:t xml:space="preserve"> ± 3%</w:t>
      </w:r>
      <w:r w:rsidR="00520F2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Velocità di infusione programmabile da 0.1 a 999,9 ml/h circa</w:t>
      </w:r>
      <w:r w:rsidR="00520F2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Le singole pompe devono essere assemblabili con sistema di centralizzazione elettrica con alimentazione a cavo singolo</w:t>
      </w:r>
      <w:r w:rsidR="00520F2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Auto-test iniziale per la verifica del corretto funzionamento della pompa</w:t>
      </w:r>
      <w:r w:rsidR="00520F2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Presenza di software per la TCI</w:t>
      </w:r>
      <w:r w:rsidR="001C6FE2" w:rsidRPr="003128AA">
        <w:rPr>
          <w:rFonts w:ascii="Cambria" w:eastAsia="Cambria" w:hAnsi="Cambria" w:cs="Cambria"/>
        </w:rPr>
        <w:t xml:space="preserve"> </w:t>
      </w:r>
      <w:r w:rsidRPr="003128AA">
        <w:rPr>
          <w:rFonts w:ascii="Cambria" w:eastAsia="Cambria" w:hAnsi="Cambria" w:cs="Cambria"/>
        </w:rPr>
        <w:t xml:space="preserve">per la gestione dell’anestesia Minto, </w:t>
      </w:r>
      <w:proofErr w:type="spellStart"/>
      <w:r w:rsidRPr="003128AA">
        <w:rPr>
          <w:rFonts w:ascii="Cambria" w:eastAsia="Cambria" w:hAnsi="Cambria" w:cs="Cambria"/>
        </w:rPr>
        <w:t>Marsh</w:t>
      </w:r>
      <w:proofErr w:type="spellEnd"/>
      <w:r w:rsidRPr="003128AA">
        <w:rPr>
          <w:rFonts w:ascii="Cambria" w:eastAsia="Cambria" w:hAnsi="Cambria" w:cs="Cambria"/>
        </w:rPr>
        <w:t xml:space="preserve">, </w:t>
      </w:r>
      <w:proofErr w:type="spellStart"/>
      <w:r w:rsidRPr="003128AA">
        <w:rPr>
          <w:rFonts w:ascii="Cambria" w:eastAsia="Cambria" w:hAnsi="Cambria" w:cs="Cambria"/>
        </w:rPr>
        <w:t>Schnider</w:t>
      </w:r>
      <w:proofErr w:type="spellEnd"/>
      <w:r w:rsidRPr="003128AA">
        <w:rPr>
          <w:rFonts w:ascii="Cambria" w:eastAsia="Cambria" w:hAnsi="Cambria" w:cs="Cambria"/>
        </w:rPr>
        <w:t xml:space="preserve">, </w:t>
      </w:r>
      <w:proofErr w:type="spellStart"/>
      <w:r w:rsidRPr="003128AA">
        <w:rPr>
          <w:rFonts w:ascii="Cambria" w:eastAsia="Cambria" w:hAnsi="Cambria" w:cs="Cambria"/>
        </w:rPr>
        <w:t>Paedfusor</w:t>
      </w:r>
      <w:proofErr w:type="spellEnd"/>
      <w:r w:rsidRPr="003128AA">
        <w:rPr>
          <w:rFonts w:ascii="Cambria" w:eastAsia="Cambria" w:hAnsi="Cambria" w:cs="Cambria"/>
        </w:rPr>
        <w:t xml:space="preserve"> e </w:t>
      </w:r>
      <w:proofErr w:type="spellStart"/>
      <w:r w:rsidRPr="003128AA">
        <w:rPr>
          <w:rFonts w:ascii="Cambria" w:eastAsia="Cambria" w:hAnsi="Cambria" w:cs="Cambria"/>
        </w:rPr>
        <w:t>Kataria</w:t>
      </w:r>
      <w:proofErr w:type="spellEnd"/>
      <w:r w:rsidR="001C6FE2" w:rsidRPr="003128AA">
        <w:rPr>
          <w:rFonts w:ascii="Cambria" w:eastAsia="Cambria" w:hAnsi="Cambria" w:cs="Cambria"/>
        </w:rPr>
        <w:t xml:space="preserve"> </w:t>
      </w:r>
      <w:r w:rsidRPr="003128AA">
        <w:rPr>
          <w:rFonts w:ascii="Cambria" w:eastAsia="Cambria" w:hAnsi="Cambria" w:cs="Cambria"/>
        </w:rPr>
        <w:t xml:space="preserve">o altri modelli farmacocinetici equivalenti per propofol e </w:t>
      </w:r>
      <w:proofErr w:type="spellStart"/>
      <w:r w:rsidRPr="003128AA">
        <w:rPr>
          <w:rFonts w:ascii="Cambria" w:eastAsia="Cambria" w:hAnsi="Cambria" w:cs="Cambria"/>
        </w:rPr>
        <w:t>remifentanil</w:t>
      </w:r>
      <w:proofErr w:type="spellEnd"/>
      <w:r w:rsidRPr="003128AA">
        <w:rPr>
          <w:rFonts w:ascii="Cambria" w:eastAsia="Cambria" w:hAnsi="Cambria" w:cs="Cambria"/>
        </w:rPr>
        <w:t xml:space="preserve"> adulto e propofol pediatrico</w:t>
      </w:r>
      <w:r w:rsidR="00520F2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Possibilità di utilizzare le seguenti funzioni avanzate di impostazione: funzione volume/tempo; calcolo della dose di farmaco; calcolo automatico delle velocità a partire da dose da infondere, concentrazione del farmaco e peso del paziente; archivio farmaci personalizzabile</w:t>
      </w:r>
      <w:r w:rsidR="00520F2F" w:rsidRPr="003128AA">
        <w:rPr>
          <w:rFonts w:ascii="Cambria" w:eastAsia="Cambria" w:hAnsi="Cambria" w:cs="Cambria"/>
        </w:rPr>
        <w:t>.</w:t>
      </w:r>
      <w:r w:rsidRPr="003128AA">
        <w:rPr>
          <w:rFonts w:ascii="Cambria" w:eastAsia="Cambria" w:hAnsi="Cambria" w:cs="Cambria"/>
        </w:rPr>
        <w:t xml:space="preserve"> </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Funzione di bolo manuale e programmabile senza fermare l’infusione con riavvio automatico dell’infusione a fine bolo</w:t>
      </w:r>
      <w:r w:rsidR="00520F2F" w:rsidRPr="003128AA">
        <w:rPr>
          <w:rFonts w:ascii="Cambria" w:eastAsia="Cambria" w:hAnsi="Cambria" w:cs="Cambria"/>
        </w:rPr>
        <w:t>.</w:t>
      </w:r>
      <w:r w:rsidRPr="003128AA">
        <w:rPr>
          <w:rFonts w:ascii="Cambria" w:eastAsia="Cambria" w:hAnsi="Cambria" w:cs="Cambria"/>
        </w:rPr>
        <w:t xml:space="preserve"> </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Funzione KVO di mantenimento della pervietà della linea venosa al termine dell’infusione</w:t>
      </w:r>
      <w:r w:rsidR="00520F2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Allarmi visivi e acustici: occlusione (diversi livelli), siringa vuota, dose limite e fine dose, fine infusione e preallarme di fine infusione, insufficiente stato di carica della batteria</w:t>
      </w:r>
      <w:r w:rsidR="00520F2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Stato di attesa della pompa (funzione stand-by) senza allarmi o con allarmi tacitabili anche a parametri impostati</w:t>
      </w:r>
      <w:r w:rsidR="00520F2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 xml:space="preserve">Presenza di fissaggio su asta </w:t>
      </w:r>
      <w:proofErr w:type="spellStart"/>
      <w:r w:rsidRPr="003128AA">
        <w:rPr>
          <w:rFonts w:ascii="Cambria" w:eastAsia="Cambria" w:hAnsi="Cambria" w:cs="Cambria"/>
        </w:rPr>
        <w:t>portaflebo</w:t>
      </w:r>
      <w:proofErr w:type="spellEnd"/>
      <w:r w:rsidRPr="003128AA">
        <w:rPr>
          <w:rFonts w:ascii="Cambria" w:eastAsia="Cambria" w:hAnsi="Cambria" w:cs="Cambria"/>
        </w:rPr>
        <w:t>/maniglia letto per trasporti</w:t>
      </w:r>
      <w:r w:rsidR="00520F2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Cavo di alimentazione separabile utilizzabile con le principali tipologie di prese a muro (</w:t>
      </w:r>
      <w:proofErr w:type="spellStart"/>
      <w:r w:rsidRPr="003128AA">
        <w:rPr>
          <w:rFonts w:ascii="Cambria" w:eastAsia="Cambria" w:hAnsi="Cambria" w:cs="Cambria"/>
        </w:rPr>
        <w:t>schuko</w:t>
      </w:r>
      <w:proofErr w:type="spellEnd"/>
      <w:r w:rsidRPr="003128AA">
        <w:rPr>
          <w:rFonts w:ascii="Cambria" w:eastAsia="Cambria" w:hAnsi="Cambria" w:cs="Cambria"/>
        </w:rPr>
        <w:t xml:space="preserve"> CEE 7/4, bipasso </w:t>
      </w:r>
      <w:proofErr w:type="spellStart"/>
      <w:r w:rsidRPr="003128AA">
        <w:rPr>
          <w:rFonts w:ascii="Cambria" w:eastAsia="Cambria" w:hAnsi="Cambria" w:cs="Cambria"/>
        </w:rPr>
        <w:t>ecc</w:t>
      </w:r>
      <w:proofErr w:type="spellEnd"/>
      <w:r w:rsidRPr="003128AA">
        <w:rPr>
          <w:rFonts w:ascii="Cambria" w:eastAsia="Cambria" w:hAnsi="Cambria" w:cs="Cambria"/>
        </w:rPr>
        <w:t>…)</w:t>
      </w:r>
      <w:r w:rsidR="00520F2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Variazione del flusso orario senza interrompere l’infusione</w:t>
      </w:r>
      <w:r w:rsidR="00520F2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 xml:space="preserve">Utilizzo di siringhe tipo </w:t>
      </w:r>
      <w:proofErr w:type="spellStart"/>
      <w:r w:rsidR="00F73645" w:rsidRPr="003128AA">
        <w:rPr>
          <w:rFonts w:ascii="Cambria" w:eastAsia="Cambria" w:hAnsi="Cambria" w:cs="Cambria"/>
          <w:i/>
        </w:rPr>
        <w:t>Luer</w:t>
      </w:r>
      <w:proofErr w:type="spellEnd"/>
      <w:r w:rsidR="00F73645" w:rsidRPr="003128AA">
        <w:rPr>
          <w:rFonts w:ascii="Cambria" w:eastAsia="Cambria" w:hAnsi="Cambria" w:cs="Cambria"/>
          <w:i/>
        </w:rPr>
        <w:t xml:space="preserve"> lock</w:t>
      </w:r>
      <w:r w:rsidRPr="003128AA">
        <w:rPr>
          <w:rFonts w:ascii="Cambria" w:eastAsia="Cambria" w:hAnsi="Cambria" w:cs="Cambria"/>
        </w:rPr>
        <w:t xml:space="preserve"> da 5/10/20/50</w:t>
      </w:r>
      <w:r w:rsidR="00291D07" w:rsidRPr="003128AA">
        <w:rPr>
          <w:rFonts w:ascii="Cambria" w:eastAsia="Cambria" w:hAnsi="Cambria" w:cs="Cambria"/>
        </w:rPr>
        <w:t xml:space="preserve"> ml </w:t>
      </w:r>
      <w:r w:rsidRPr="003128AA">
        <w:rPr>
          <w:rFonts w:ascii="Cambria" w:eastAsia="Cambria" w:hAnsi="Cambria" w:cs="Cambria"/>
        </w:rPr>
        <w:t>con riconoscimento automatico della siringa</w:t>
      </w:r>
      <w:r w:rsidR="00520F2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 xml:space="preserve">Display che indichi le informazioni essenziali della terapia e lo stato operativo </w:t>
      </w:r>
      <w:r w:rsidRPr="003128AA">
        <w:rPr>
          <w:rFonts w:ascii="Cambria" w:eastAsia="Cambria" w:hAnsi="Cambria" w:cs="Cambria"/>
        </w:rPr>
        <w:lastRenderedPageBreak/>
        <w:t>dell’apparecchiatura</w:t>
      </w:r>
      <w:r w:rsidR="00520F2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Blocco della tastiera per evitare manipolazioni accidentali</w:t>
      </w:r>
      <w:r w:rsidR="00520F2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Impostazione dell’allarme di pressione di occlusione e monitoraggio continuo della pressione</w:t>
      </w:r>
      <w:r w:rsidR="00520F2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Alimentazione a rete e presenza di batteria ricaricabile con durata non inferiore a 6 ore considerando un’infusione di circa 5 ml/h con indicazione dello stato di carica e ricarica della batteria. Possibilità di passaggio da un tipo di alimentazione all’altra senza necessità di riprogrammare l’apparecchiatura</w:t>
      </w:r>
      <w:r w:rsidR="00520F2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Impermeabilità all’acqua ed ai liquidi almeno IPX1</w:t>
      </w:r>
      <w:r w:rsidR="00520F2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Ingombro e peso ridotti</w:t>
      </w:r>
      <w:r w:rsidR="00520F2F" w:rsidRPr="003128AA">
        <w:rPr>
          <w:rFonts w:ascii="Cambria" w:eastAsia="Cambria" w:hAnsi="Cambria" w:cs="Cambria"/>
        </w:rPr>
        <w:t>.</w:t>
      </w:r>
    </w:p>
    <w:p w:rsidR="00F36923" w:rsidRPr="003128AA" w:rsidRDefault="00F36923" w:rsidP="00174DDF">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Dispositivo di sicurezza anti flusso libero</w:t>
      </w:r>
      <w:r w:rsidR="00520F2F" w:rsidRPr="003128AA">
        <w:rPr>
          <w:rFonts w:ascii="Cambria" w:eastAsia="Cambria" w:hAnsi="Cambria" w:cs="Cambria"/>
        </w:rPr>
        <w:t>.</w:t>
      </w:r>
    </w:p>
    <w:p w:rsidR="00F36923" w:rsidRPr="003128AA" w:rsidRDefault="00F36923" w:rsidP="00F36923">
      <w:pPr>
        <w:spacing w:line="360" w:lineRule="auto"/>
        <w:ind w:right="-7"/>
        <w:jc w:val="both"/>
        <w:rPr>
          <w:rFonts w:ascii="Cambria" w:eastAsia="Cambria" w:hAnsi="Cambria" w:cs="Cambria"/>
        </w:rPr>
      </w:pPr>
    </w:p>
    <w:p w:rsidR="00F36923" w:rsidRPr="003128AA" w:rsidRDefault="00F36923" w:rsidP="00F36923">
      <w:pPr>
        <w:spacing w:line="360" w:lineRule="auto"/>
        <w:ind w:right="-7"/>
        <w:jc w:val="both"/>
        <w:rPr>
          <w:rFonts w:ascii="Cambria" w:eastAsia="Cambria" w:hAnsi="Cambria" w:cs="Cambria"/>
        </w:rPr>
      </w:pPr>
      <w:r w:rsidRPr="003128AA">
        <w:rPr>
          <w:rFonts w:ascii="Cambria" w:eastAsia="Cambria" w:hAnsi="Cambria" w:cs="Cambria"/>
          <w:b/>
        </w:rPr>
        <w:t>Riferimento 1.4</w:t>
      </w:r>
      <w:r w:rsidRPr="003128AA">
        <w:rPr>
          <w:rFonts w:ascii="Cambria" w:eastAsia="Cambria" w:hAnsi="Cambria" w:cs="Cambria"/>
        </w:rPr>
        <w:t xml:space="preserve"> - </w:t>
      </w:r>
      <w:r w:rsidRPr="003128AA">
        <w:rPr>
          <w:rFonts w:ascii="Cambria" w:eastAsia="Cambria" w:hAnsi="Cambria" w:cs="Cambria"/>
          <w:b/>
        </w:rPr>
        <w:t>Sistema multi stazione</w:t>
      </w:r>
      <w:r w:rsidRPr="003128AA">
        <w:rPr>
          <w:rFonts w:ascii="Cambria" w:eastAsia="Cambria" w:hAnsi="Cambria" w:cs="Cambria"/>
        </w:rPr>
        <w:t xml:space="preserve"> da 6 a 8</w:t>
      </w:r>
      <w:r w:rsidR="001C6FE2" w:rsidRPr="003128AA">
        <w:rPr>
          <w:rFonts w:ascii="Cambria" w:eastAsia="Cambria" w:hAnsi="Cambria" w:cs="Cambria"/>
        </w:rPr>
        <w:t xml:space="preserve"> </w:t>
      </w:r>
      <w:r w:rsidRPr="003128AA">
        <w:rPr>
          <w:rFonts w:ascii="Cambria" w:eastAsia="Cambria" w:hAnsi="Cambria" w:cs="Cambria"/>
        </w:rPr>
        <w:t>postazioni, tipo rack, per l'assemblaggio di più moduli (sia volumetrico che a siringa) con aggancio facile, connessione sicura ed unica fonte di alimentazione elettrica</w:t>
      </w:r>
      <w:r w:rsidR="00174DDF" w:rsidRPr="003128AA">
        <w:rPr>
          <w:rFonts w:ascii="Cambria" w:eastAsia="Cambria" w:hAnsi="Cambria" w:cs="Cambria"/>
        </w:rPr>
        <w:t>.</w:t>
      </w:r>
    </w:p>
    <w:p w:rsidR="00F36923" w:rsidRPr="003128AA" w:rsidRDefault="00F36923" w:rsidP="00F36923">
      <w:pPr>
        <w:spacing w:line="360" w:lineRule="auto"/>
        <w:ind w:right="-7"/>
        <w:jc w:val="both"/>
        <w:rPr>
          <w:rFonts w:ascii="Cambria" w:eastAsia="Cambria" w:hAnsi="Cambria" w:cs="Cambria"/>
        </w:rPr>
      </w:pPr>
      <w:r w:rsidRPr="003128AA">
        <w:rPr>
          <w:rFonts w:ascii="Cambria" w:eastAsia="Cambria" w:hAnsi="Cambria" w:cs="Cambria"/>
        </w:rPr>
        <w:t>Sistema adatto a collegare pompe sia a siringa che volumetriche con centralizzazione della trasmissione dati e dell’alimentazione elettrica</w:t>
      </w:r>
      <w:r w:rsidR="00174DDF" w:rsidRPr="003128AA">
        <w:rPr>
          <w:rFonts w:ascii="Cambria" w:eastAsia="Cambria" w:hAnsi="Cambria" w:cs="Cambria"/>
        </w:rPr>
        <w:t>. I</w:t>
      </w:r>
      <w:r w:rsidRPr="003128AA">
        <w:rPr>
          <w:rFonts w:ascii="Cambria" w:eastAsia="Cambria" w:hAnsi="Cambria" w:cs="Cambria"/>
        </w:rPr>
        <w:t>l sistema dovrà essere dotato di un unico cavo di alimentazione e di un unico cavo trasmissione dati verso il sistema di monitoraggio cartella clinica attualmente in uso o implementato successivamente</w:t>
      </w:r>
      <w:r w:rsidR="00174DDF" w:rsidRPr="003128AA">
        <w:rPr>
          <w:rFonts w:ascii="Cambria" w:eastAsia="Cambria" w:hAnsi="Cambria" w:cs="Cambria"/>
        </w:rPr>
        <w:t>.</w:t>
      </w:r>
    </w:p>
    <w:p w:rsidR="00F36923" w:rsidRPr="003128AA" w:rsidRDefault="00F36923" w:rsidP="00F36923">
      <w:pPr>
        <w:spacing w:line="360" w:lineRule="auto"/>
        <w:ind w:right="-7"/>
        <w:jc w:val="both"/>
        <w:rPr>
          <w:rFonts w:ascii="Cambria" w:eastAsia="Cambria" w:hAnsi="Cambria" w:cs="Cambria"/>
        </w:rPr>
      </w:pPr>
    </w:p>
    <w:p w:rsidR="000E2EE0" w:rsidRPr="003128AA" w:rsidRDefault="000E2EE0" w:rsidP="000E2EE0">
      <w:pPr>
        <w:spacing w:line="360" w:lineRule="auto"/>
        <w:ind w:right="-7"/>
        <w:jc w:val="both"/>
        <w:rPr>
          <w:rFonts w:ascii="Cambria" w:eastAsia="Cambria" w:hAnsi="Cambria" w:cs="Cambria"/>
          <w:b/>
        </w:rPr>
      </w:pPr>
      <w:r w:rsidRPr="003128AA">
        <w:rPr>
          <w:rFonts w:ascii="Cambria" w:eastAsia="Cambria" w:hAnsi="Cambria" w:cs="Cambria"/>
          <w:b/>
        </w:rPr>
        <w:t>Riferimento CONSUMABILI 1a, 1b – Caratteristiche dei Deflussori per chemioterapici</w:t>
      </w:r>
    </w:p>
    <w:p w:rsidR="000E2EE0" w:rsidRPr="003128AA" w:rsidRDefault="000E2EE0" w:rsidP="000E2EE0">
      <w:pPr>
        <w:spacing w:line="360" w:lineRule="auto"/>
        <w:ind w:right="-7"/>
        <w:jc w:val="both"/>
        <w:rPr>
          <w:rFonts w:ascii="Cambria" w:eastAsia="Cambria" w:hAnsi="Cambria" w:cs="Cambria"/>
        </w:rPr>
      </w:pPr>
      <w:r w:rsidRPr="003128AA">
        <w:rPr>
          <w:rFonts w:ascii="Cambria" w:eastAsia="Cambria" w:hAnsi="Cambria" w:cs="Cambria"/>
        </w:rPr>
        <w:t xml:space="preserve">Il deflussore monouso sterile in poliuretano costituito da un apparato tubolare di elevata trasparenza ed elasticità, anti </w:t>
      </w:r>
      <w:proofErr w:type="spellStart"/>
      <w:r w:rsidRPr="003128AA">
        <w:rPr>
          <w:rFonts w:ascii="Cambria" w:eastAsia="Cambria" w:hAnsi="Cambria" w:cs="Cambria"/>
        </w:rPr>
        <w:t>kinking</w:t>
      </w:r>
      <w:proofErr w:type="spellEnd"/>
      <w:r w:rsidRPr="003128AA">
        <w:rPr>
          <w:rFonts w:ascii="Cambria" w:eastAsia="Cambria" w:hAnsi="Cambria" w:cs="Cambria"/>
        </w:rPr>
        <w:t>, lunghezza minima 200 cm in materiale di grado medicale privo di lattice e di ftalati (Latex Free, DEHP free), con più vie, compatibile con soluzioni di farmaci antiblastici, dotato di:</w:t>
      </w:r>
    </w:p>
    <w:p w:rsidR="00570D9F" w:rsidRPr="003128AA" w:rsidRDefault="000E2EE0" w:rsidP="000E2EE0">
      <w:pPr>
        <w:pStyle w:val="Paragrafoelenco"/>
        <w:numPr>
          <w:ilvl w:val="0"/>
          <w:numId w:val="8"/>
        </w:numPr>
        <w:spacing w:line="360" w:lineRule="auto"/>
        <w:ind w:right="-7"/>
        <w:rPr>
          <w:rFonts w:ascii="Cambria" w:eastAsia="Cambria" w:hAnsi="Cambria" w:cs="Cambria"/>
        </w:rPr>
      </w:pPr>
      <w:r w:rsidRPr="003128AA">
        <w:rPr>
          <w:rFonts w:ascii="Cambria" w:eastAsia="Cambria" w:hAnsi="Cambria" w:cs="Cambria"/>
        </w:rPr>
        <w:t>Perforatore con cappuccio protettivo dotato di presa d'aria e filtro antibatterico con tappino richiudibile</w:t>
      </w:r>
      <w:r w:rsidR="00570D9F" w:rsidRPr="003128AA">
        <w:rPr>
          <w:rFonts w:ascii="Cambria" w:eastAsia="Cambria" w:hAnsi="Cambria" w:cs="Cambria"/>
        </w:rPr>
        <w:t>.</w:t>
      </w:r>
    </w:p>
    <w:p w:rsidR="00570D9F" w:rsidRPr="003128AA" w:rsidRDefault="000E2EE0" w:rsidP="000E2EE0">
      <w:pPr>
        <w:pStyle w:val="Paragrafoelenco"/>
        <w:numPr>
          <w:ilvl w:val="0"/>
          <w:numId w:val="8"/>
        </w:numPr>
        <w:spacing w:line="360" w:lineRule="auto"/>
        <w:ind w:right="-7"/>
        <w:rPr>
          <w:rFonts w:ascii="Cambria" w:eastAsia="Cambria" w:hAnsi="Cambria" w:cs="Cambria"/>
        </w:rPr>
      </w:pPr>
      <w:r w:rsidRPr="003128AA">
        <w:rPr>
          <w:rFonts w:ascii="Cambria" w:eastAsia="Cambria" w:hAnsi="Cambria" w:cs="Cambria"/>
        </w:rPr>
        <w:t>Camera di gocciolamento trasparente con filtro 15 micron</w:t>
      </w:r>
      <w:r w:rsidR="00570D9F" w:rsidRPr="003128AA">
        <w:rPr>
          <w:rFonts w:ascii="Cambria" w:eastAsia="Cambria" w:hAnsi="Cambria" w:cs="Cambria"/>
        </w:rPr>
        <w:t>.</w:t>
      </w:r>
    </w:p>
    <w:p w:rsidR="00570D9F" w:rsidRPr="003128AA" w:rsidRDefault="000E2EE0" w:rsidP="000E2EE0">
      <w:pPr>
        <w:pStyle w:val="Paragrafoelenco"/>
        <w:numPr>
          <w:ilvl w:val="0"/>
          <w:numId w:val="8"/>
        </w:numPr>
        <w:spacing w:line="360" w:lineRule="auto"/>
        <w:ind w:right="-7"/>
        <w:rPr>
          <w:rFonts w:ascii="Cambria" w:eastAsia="Cambria" w:hAnsi="Cambria" w:cs="Cambria"/>
        </w:rPr>
      </w:pPr>
      <w:r w:rsidRPr="003128AA">
        <w:rPr>
          <w:rFonts w:ascii="Cambria" w:eastAsia="Cambria" w:hAnsi="Cambria" w:cs="Cambria"/>
        </w:rPr>
        <w:t>Stringi tubo tipo “</w:t>
      </w:r>
      <w:r w:rsidRPr="003128AA">
        <w:rPr>
          <w:rFonts w:ascii="Cambria" w:eastAsia="Cambria" w:hAnsi="Cambria" w:cs="Cambria"/>
          <w:i/>
        </w:rPr>
        <w:t xml:space="preserve">roller </w:t>
      </w:r>
      <w:proofErr w:type="spellStart"/>
      <w:r w:rsidRPr="003128AA">
        <w:rPr>
          <w:rFonts w:ascii="Cambria" w:eastAsia="Cambria" w:hAnsi="Cambria" w:cs="Cambria"/>
          <w:i/>
        </w:rPr>
        <w:t>clamp</w:t>
      </w:r>
      <w:proofErr w:type="spellEnd"/>
      <w:r w:rsidRPr="003128AA">
        <w:rPr>
          <w:rFonts w:ascii="Cambria" w:eastAsia="Cambria" w:hAnsi="Cambria" w:cs="Cambria"/>
        </w:rPr>
        <w:t>”</w:t>
      </w:r>
      <w:r w:rsidR="00570D9F" w:rsidRPr="003128AA">
        <w:rPr>
          <w:rFonts w:ascii="Cambria" w:eastAsia="Cambria" w:hAnsi="Cambria" w:cs="Cambria"/>
        </w:rPr>
        <w:t>.</w:t>
      </w:r>
    </w:p>
    <w:p w:rsidR="00570D9F" w:rsidRPr="003128AA" w:rsidRDefault="000E2EE0" w:rsidP="000E2EE0">
      <w:pPr>
        <w:pStyle w:val="Paragrafoelenco"/>
        <w:numPr>
          <w:ilvl w:val="0"/>
          <w:numId w:val="8"/>
        </w:numPr>
        <w:spacing w:line="360" w:lineRule="auto"/>
        <w:ind w:right="-7"/>
        <w:rPr>
          <w:rFonts w:ascii="Cambria" w:eastAsia="Cambria" w:hAnsi="Cambria" w:cs="Cambria"/>
        </w:rPr>
      </w:pPr>
      <w:r w:rsidRPr="003128AA">
        <w:rPr>
          <w:rFonts w:ascii="Cambria" w:eastAsia="Cambria" w:hAnsi="Cambria" w:cs="Cambria"/>
        </w:rPr>
        <w:t xml:space="preserve">Accesso ad Y per connessione senz’ago con valvola </w:t>
      </w:r>
      <w:proofErr w:type="spellStart"/>
      <w:r w:rsidRPr="003128AA">
        <w:rPr>
          <w:rFonts w:ascii="Cambria" w:eastAsia="Cambria" w:hAnsi="Cambria" w:cs="Cambria"/>
        </w:rPr>
        <w:t>autosigillante</w:t>
      </w:r>
      <w:proofErr w:type="spellEnd"/>
      <w:r w:rsidRPr="003128AA">
        <w:rPr>
          <w:rFonts w:ascii="Cambria" w:eastAsia="Cambria" w:hAnsi="Cambria" w:cs="Cambria"/>
        </w:rPr>
        <w:t xml:space="preserve"> a monte (n=2, N=4)</w:t>
      </w:r>
      <w:r w:rsidR="00570D9F" w:rsidRPr="003128AA">
        <w:rPr>
          <w:rFonts w:ascii="Cambria" w:eastAsia="Cambria" w:hAnsi="Cambria" w:cs="Cambria"/>
        </w:rPr>
        <w:t>.</w:t>
      </w:r>
    </w:p>
    <w:p w:rsidR="00570D9F" w:rsidRPr="003128AA" w:rsidRDefault="000E2EE0" w:rsidP="000E2EE0">
      <w:pPr>
        <w:pStyle w:val="Paragrafoelenco"/>
        <w:numPr>
          <w:ilvl w:val="0"/>
          <w:numId w:val="8"/>
        </w:numPr>
        <w:spacing w:line="360" w:lineRule="auto"/>
        <w:ind w:right="-7"/>
        <w:rPr>
          <w:rFonts w:ascii="Cambria" w:eastAsia="Cambria" w:hAnsi="Cambria" w:cs="Cambria"/>
        </w:rPr>
      </w:pPr>
      <w:r w:rsidRPr="003128AA">
        <w:rPr>
          <w:rFonts w:ascii="Cambria" w:eastAsia="Cambria" w:hAnsi="Cambria" w:cs="Cambria"/>
        </w:rPr>
        <w:t xml:space="preserve">Accesso ad Y per connessione senz’ago con valvola </w:t>
      </w:r>
      <w:proofErr w:type="spellStart"/>
      <w:r w:rsidRPr="003128AA">
        <w:rPr>
          <w:rFonts w:ascii="Cambria" w:eastAsia="Cambria" w:hAnsi="Cambria" w:cs="Cambria"/>
        </w:rPr>
        <w:t>autosigillante</w:t>
      </w:r>
      <w:proofErr w:type="spellEnd"/>
      <w:r w:rsidRPr="003128AA">
        <w:rPr>
          <w:rFonts w:ascii="Cambria" w:eastAsia="Cambria" w:hAnsi="Cambria" w:cs="Cambria"/>
        </w:rPr>
        <w:t xml:space="preserve"> a valle</w:t>
      </w:r>
      <w:r w:rsidR="00570D9F" w:rsidRPr="003128AA">
        <w:rPr>
          <w:rFonts w:ascii="Cambria" w:eastAsia="Cambria" w:hAnsi="Cambria" w:cs="Cambria"/>
        </w:rPr>
        <w:t>.</w:t>
      </w:r>
    </w:p>
    <w:p w:rsidR="00570D9F" w:rsidRPr="003128AA" w:rsidRDefault="000E2EE0" w:rsidP="000E2EE0">
      <w:pPr>
        <w:pStyle w:val="Paragrafoelenco"/>
        <w:numPr>
          <w:ilvl w:val="0"/>
          <w:numId w:val="8"/>
        </w:numPr>
        <w:spacing w:line="360" w:lineRule="auto"/>
        <w:ind w:right="-7"/>
        <w:rPr>
          <w:rFonts w:ascii="Cambria" w:eastAsia="Cambria" w:hAnsi="Cambria" w:cs="Cambria"/>
        </w:rPr>
      </w:pPr>
      <w:r w:rsidRPr="003128AA">
        <w:rPr>
          <w:rFonts w:ascii="Cambria" w:eastAsia="Cambria" w:hAnsi="Cambria" w:cs="Cambria"/>
        </w:rPr>
        <w:t>Raccordo terminale con idoneo sistema di connessione al catetere venoso</w:t>
      </w:r>
      <w:r w:rsidR="00570D9F" w:rsidRPr="003128AA">
        <w:rPr>
          <w:rFonts w:ascii="Cambria" w:eastAsia="Cambria" w:hAnsi="Cambria" w:cs="Cambria"/>
        </w:rPr>
        <w:t>.</w:t>
      </w:r>
    </w:p>
    <w:p w:rsidR="00570D9F" w:rsidRPr="003128AA" w:rsidRDefault="000E2EE0" w:rsidP="000E2EE0">
      <w:pPr>
        <w:pStyle w:val="Paragrafoelenco"/>
        <w:numPr>
          <w:ilvl w:val="0"/>
          <w:numId w:val="8"/>
        </w:numPr>
        <w:spacing w:line="360" w:lineRule="auto"/>
        <w:ind w:right="-7"/>
        <w:rPr>
          <w:rFonts w:ascii="Cambria" w:eastAsia="Cambria" w:hAnsi="Cambria" w:cs="Cambria"/>
        </w:rPr>
      </w:pPr>
      <w:r w:rsidRPr="003128AA">
        <w:rPr>
          <w:rFonts w:ascii="Cambria" w:eastAsia="Cambria" w:hAnsi="Cambria" w:cs="Cambria"/>
        </w:rPr>
        <w:t>Durata di almeno 48 ore o superiore (da scheda tecnica o idonea dichiarazione)</w:t>
      </w:r>
      <w:r w:rsidR="00570D9F" w:rsidRPr="003128AA">
        <w:rPr>
          <w:rFonts w:ascii="Cambria" w:eastAsia="Cambria" w:hAnsi="Cambria" w:cs="Cambria"/>
        </w:rPr>
        <w:t>.</w:t>
      </w:r>
    </w:p>
    <w:p w:rsidR="00570D9F" w:rsidRPr="003128AA" w:rsidRDefault="000E2EE0" w:rsidP="000E2EE0">
      <w:pPr>
        <w:pStyle w:val="Paragrafoelenco"/>
        <w:numPr>
          <w:ilvl w:val="0"/>
          <w:numId w:val="8"/>
        </w:numPr>
        <w:spacing w:line="360" w:lineRule="auto"/>
        <w:ind w:right="-7"/>
        <w:rPr>
          <w:rFonts w:ascii="Cambria" w:eastAsia="Cambria" w:hAnsi="Cambria" w:cs="Cambria"/>
        </w:rPr>
      </w:pPr>
      <w:r w:rsidRPr="003128AA">
        <w:rPr>
          <w:rFonts w:ascii="Cambria" w:eastAsia="Cambria" w:hAnsi="Cambria" w:cs="Cambria"/>
        </w:rPr>
        <w:t>Certificazione di compatibilità con il modello di pompa offerto, rilasciata dalla Ditta produttrice della pompa</w:t>
      </w:r>
      <w:r w:rsidR="00570D9F" w:rsidRPr="003128AA">
        <w:rPr>
          <w:rFonts w:ascii="Cambria" w:eastAsia="Cambria" w:hAnsi="Cambria" w:cs="Cambria"/>
        </w:rPr>
        <w:t>.</w:t>
      </w:r>
    </w:p>
    <w:p w:rsidR="000E2EE0" w:rsidRPr="003128AA" w:rsidRDefault="000E2EE0" w:rsidP="000E2EE0">
      <w:pPr>
        <w:pStyle w:val="Paragrafoelenco"/>
        <w:numPr>
          <w:ilvl w:val="0"/>
          <w:numId w:val="8"/>
        </w:numPr>
        <w:spacing w:line="360" w:lineRule="auto"/>
        <w:ind w:right="-7"/>
        <w:rPr>
          <w:rFonts w:ascii="Cambria" w:eastAsia="Cambria" w:hAnsi="Cambria" w:cs="Cambria"/>
        </w:rPr>
      </w:pPr>
      <w:r w:rsidRPr="003128AA">
        <w:rPr>
          <w:rFonts w:ascii="Cambria" w:eastAsia="Cambria" w:hAnsi="Cambria" w:cs="Cambria"/>
        </w:rPr>
        <w:t xml:space="preserve">Dotato di membrana </w:t>
      </w:r>
      <w:proofErr w:type="spellStart"/>
      <w:r w:rsidRPr="003128AA">
        <w:rPr>
          <w:rFonts w:ascii="Cambria" w:eastAsia="Cambria" w:hAnsi="Cambria" w:cs="Cambria"/>
        </w:rPr>
        <w:t>antisvuotamento</w:t>
      </w:r>
      <w:proofErr w:type="spellEnd"/>
      <w:r w:rsidRPr="003128AA">
        <w:rPr>
          <w:rFonts w:ascii="Cambria" w:eastAsia="Cambria" w:hAnsi="Cambria" w:cs="Cambria"/>
        </w:rPr>
        <w:t xml:space="preserve"> per evitare l’entrata di aria, in assenza di tale caratteristica saranno accettati a canone zero come equivalenza sensori gocce</w:t>
      </w:r>
      <w:r w:rsidR="00570D9F" w:rsidRPr="003128AA">
        <w:rPr>
          <w:rFonts w:ascii="Cambria" w:eastAsia="Cambria" w:hAnsi="Cambria" w:cs="Cambria"/>
        </w:rPr>
        <w:t>.</w:t>
      </w:r>
    </w:p>
    <w:p w:rsidR="000E2EE0" w:rsidRPr="003128AA" w:rsidRDefault="000E2EE0" w:rsidP="000E2EE0">
      <w:pPr>
        <w:spacing w:line="360" w:lineRule="auto"/>
        <w:ind w:right="-7"/>
        <w:jc w:val="both"/>
        <w:rPr>
          <w:rFonts w:ascii="Cambria" w:eastAsia="Cambria" w:hAnsi="Cambria" w:cs="Cambria"/>
        </w:rPr>
      </w:pPr>
    </w:p>
    <w:p w:rsidR="0027214E" w:rsidRPr="003128AA" w:rsidRDefault="0027214E" w:rsidP="0027214E">
      <w:pPr>
        <w:spacing w:line="360" w:lineRule="auto"/>
        <w:ind w:right="-7"/>
        <w:jc w:val="both"/>
        <w:rPr>
          <w:rFonts w:ascii="Cambria" w:eastAsia="Cambria" w:hAnsi="Cambria" w:cs="Cambria"/>
        </w:rPr>
      </w:pPr>
    </w:p>
    <w:p w:rsidR="0027214E" w:rsidRPr="003128AA" w:rsidRDefault="0027214E" w:rsidP="0027214E">
      <w:pPr>
        <w:spacing w:line="360" w:lineRule="auto"/>
        <w:ind w:right="-7"/>
        <w:jc w:val="both"/>
        <w:rPr>
          <w:rFonts w:ascii="Cambria" w:eastAsia="Cambria" w:hAnsi="Cambria" w:cs="Cambria"/>
          <w:b/>
        </w:rPr>
      </w:pPr>
      <w:r w:rsidRPr="003128AA">
        <w:rPr>
          <w:rFonts w:ascii="Cambria" w:eastAsia="Cambria" w:hAnsi="Cambria" w:cs="Cambria"/>
          <w:b/>
        </w:rPr>
        <w:t>Riferimento CONSUMABILI 1c, 1d, 1f – Caratteristiche dei Connettori per chemioterapici</w:t>
      </w:r>
    </w:p>
    <w:p w:rsidR="0027214E" w:rsidRPr="003128AA" w:rsidRDefault="0027214E" w:rsidP="0027214E">
      <w:pPr>
        <w:spacing w:line="360" w:lineRule="auto"/>
        <w:ind w:right="-7"/>
        <w:jc w:val="both"/>
        <w:rPr>
          <w:rFonts w:ascii="Cambria" w:eastAsia="Cambria" w:hAnsi="Cambria" w:cs="Cambria"/>
        </w:rPr>
      </w:pPr>
      <w:r w:rsidRPr="003128AA">
        <w:rPr>
          <w:rFonts w:ascii="Cambria" w:eastAsia="Cambria" w:hAnsi="Cambria" w:cs="Cambria"/>
        </w:rPr>
        <w:t xml:space="preserve">Il connettore in poliuretano deve essere idoneo alla somministrazione di farmaci antiblastici e deve essere in grado di costituire un circuito chiuso dopo la connessione con il deflussore. </w:t>
      </w:r>
    </w:p>
    <w:p w:rsidR="0027214E" w:rsidRPr="003128AA" w:rsidRDefault="0027214E" w:rsidP="0027214E">
      <w:pPr>
        <w:spacing w:line="360" w:lineRule="auto"/>
        <w:ind w:right="-7"/>
        <w:jc w:val="both"/>
        <w:rPr>
          <w:rFonts w:ascii="Cambria" w:eastAsia="Cambria" w:hAnsi="Cambria" w:cs="Cambria"/>
        </w:rPr>
      </w:pPr>
      <w:r w:rsidRPr="003128AA">
        <w:rPr>
          <w:rFonts w:ascii="Cambria" w:eastAsia="Cambria" w:hAnsi="Cambria" w:cs="Cambria"/>
        </w:rPr>
        <w:t>Dev’essere costituito da materiale di grado medicale privo di lattice e di ftalati (Latex Free, DEHP free), con lunghezza di almeno 30 cm.</w:t>
      </w:r>
    </w:p>
    <w:p w:rsidR="0027214E" w:rsidRPr="003128AA" w:rsidRDefault="0027214E" w:rsidP="0027214E">
      <w:pPr>
        <w:spacing w:line="360" w:lineRule="auto"/>
        <w:ind w:right="-7"/>
        <w:jc w:val="both"/>
        <w:rPr>
          <w:rFonts w:ascii="Cambria" w:eastAsia="Cambria" w:hAnsi="Cambria" w:cs="Cambria"/>
        </w:rPr>
      </w:pPr>
      <w:r w:rsidRPr="003128AA">
        <w:rPr>
          <w:rFonts w:ascii="Cambria" w:eastAsia="Cambria" w:hAnsi="Cambria" w:cs="Cambria"/>
        </w:rPr>
        <w:t xml:space="preserve">Il connettore deve essere dotato di: </w:t>
      </w:r>
    </w:p>
    <w:p w:rsidR="0027214E" w:rsidRPr="003128AA" w:rsidRDefault="0027214E" w:rsidP="0027214E">
      <w:pPr>
        <w:pStyle w:val="Paragrafoelenco"/>
        <w:numPr>
          <w:ilvl w:val="0"/>
          <w:numId w:val="4"/>
        </w:numPr>
        <w:spacing w:line="360" w:lineRule="auto"/>
        <w:ind w:right="-7"/>
        <w:rPr>
          <w:rFonts w:ascii="Cambria" w:eastAsia="Cambria" w:hAnsi="Cambria" w:cs="Cambria"/>
        </w:rPr>
      </w:pPr>
      <w:proofErr w:type="spellStart"/>
      <w:r w:rsidRPr="003128AA">
        <w:rPr>
          <w:rFonts w:ascii="Cambria" w:eastAsia="Cambria" w:hAnsi="Cambria" w:cs="Cambria"/>
        </w:rPr>
        <w:t>spike</w:t>
      </w:r>
      <w:proofErr w:type="spellEnd"/>
      <w:r w:rsidRPr="003128AA">
        <w:rPr>
          <w:rFonts w:ascii="Cambria" w:eastAsia="Cambria" w:hAnsi="Cambria" w:cs="Cambria"/>
        </w:rPr>
        <w:t xml:space="preserve"> per connessione con sacche e flaconi in cui sia presente presa aria, filtro antibatterico e valvola per impedire l’umidificazione del filtro e cappuccio protettivo; lo </w:t>
      </w:r>
      <w:proofErr w:type="spellStart"/>
      <w:r w:rsidRPr="003128AA">
        <w:rPr>
          <w:rFonts w:ascii="Cambria" w:eastAsia="Cambria" w:hAnsi="Cambria" w:cs="Cambria"/>
        </w:rPr>
        <w:t>spike</w:t>
      </w:r>
      <w:proofErr w:type="spellEnd"/>
      <w:r w:rsidRPr="003128AA">
        <w:rPr>
          <w:rFonts w:ascii="Cambria" w:eastAsia="Cambria" w:hAnsi="Cambria" w:cs="Cambria"/>
        </w:rPr>
        <w:t xml:space="preserve"> deve essere in grado di perforare la membrana del flacone o della sacca con facilità, senza rilasciare frustoli di membrana;</w:t>
      </w:r>
    </w:p>
    <w:p w:rsidR="0027214E" w:rsidRPr="003128AA" w:rsidRDefault="0027214E" w:rsidP="0027214E">
      <w:pPr>
        <w:pStyle w:val="Paragrafoelenco"/>
        <w:numPr>
          <w:ilvl w:val="0"/>
          <w:numId w:val="4"/>
        </w:numPr>
        <w:spacing w:line="360" w:lineRule="auto"/>
        <w:ind w:right="-7"/>
        <w:rPr>
          <w:rFonts w:ascii="Cambria" w:eastAsia="Cambria" w:hAnsi="Cambria" w:cs="Cambria"/>
        </w:rPr>
      </w:pPr>
      <w:r w:rsidRPr="003128AA">
        <w:rPr>
          <w:rFonts w:ascii="Cambria" w:eastAsia="Cambria" w:hAnsi="Cambria" w:cs="Cambria"/>
        </w:rPr>
        <w:t xml:space="preserve">valvola con attacco </w:t>
      </w:r>
      <w:proofErr w:type="spellStart"/>
      <w:r w:rsidR="00570D9F" w:rsidRPr="003128AA">
        <w:rPr>
          <w:rFonts w:ascii="Cambria" w:eastAsia="Cambria" w:hAnsi="Cambria" w:cs="Cambria"/>
          <w:i/>
        </w:rPr>
        <w:t>Luer</w:t>
      </w:r>
      <w:proofErr w:type="spellEnd"/>
      <w:r w:rsidR="00570D9F" w:rsidRPr="003128AA">
        <w:rPr>
          <w:rFonts w:ascii="Cambria" w:eastAsia="Cambria" w:hAnsi="Cambria" w:cs="Cambria"/>
          <w:i/>
        </w:rPr>
        <w:t xml:space="preserve"> lock</w:t>
      </w:r>
      <w:r w:rsidRPr="003128AA">
        <w:rPr>
          <w:rFonts w:ascii="Cambria" w:eastAsia="Cambria" w:hAnsi="Cambria" w:cs="Cambria"/>
        </w:rPr>
        <w:t xml:space="preserve"> femmina per siringhe </w:t>
      </w:r>
      <w:proofErr w:type="spellStart"/>
      <w:r w:rsidR="00570D9F" w:rsidRPr="003128AA">
        <w:rPr>
          <w:rFonts w:ascii="Cambria" w:eastAsia="Cambria" w:hAnsi="Cambria" w:cs="Cambria"/>
          <w:i/>
        </w:rPr>
        <w:t>L</w:t>
      </w:r>
      <w:r w:rsidRPr="003128AA">
        <w:rPr>
          <w:rFonts w:ascii="Cambria" w:eastAsia="Cambria" w:hAnsi="Cambria" w:cs="Cambria"/>
          <w:i/>
        </w:rPr>
        <w:t>uer</w:t>
      </w:r>
      <w:proofErr w:type="spellEnd"/>
      <w:r w:rsidRPr="003128AA">
        <w:rPr>
          <w:rFonts w:ascii="Cambria" w:eastAsia="Cambria" w:hAnsi="Cambria" w:cs="Cambria"/>
          <w:i/>
        </w:rPr>
        <w:t xml:space="preserve"> lock</w:t>
      </w:r>
      <w:r w:rsidRPr="003128AA">
        <w:rPr>
          <w:rFonts w:ascii="Cambria" w:eastAsia="Cambria" w:hAnsi="Cambria" w:cs="Cambria"/>
        </w:rPr>
        <w:t xml:space="preserve"> per aggiunta di farmaco ricostituito, e di un dispositivo di chiusura automatica che non permetta fuoriuscita di farmaco durante lo svitamento della siringa e garantisca la sterilità;</w:t>
      </w:r>
    </w:p>
    <w:p w:rsidR="0027214E" w:rsidRPr="003128AA" w:rsidRDefault="0027214E" w:rsidP="0027214E">
      <w:pPr>
        <w:pStyle w:val="Paragrafoelenco"/>
        <w:numPr>
          <w:ilvl w:val="0"/>
          <w:numId w:val="4"/>
        </w:numPr>
        <w:spacing w:line="360" w:lineRule="auto"/>
        <w:ind w:right="-7"/>
        <w:rPr>
          <w:rFonts w:ascii="Cambria" w:eastAsia="Cambria" w:hAnsi="Cambria" w:cs="Cambria"/>
        </w:rPr>
      </w:pPr>
      <w:r w:rsidRPr="003128AA">
        <w:rPr>
          <w:rFonts w:ascii="Cambria" w:eastAsia="Cambria" w:hAnsi="Cambria" w:cs="Cambria"/>
        </w:rPr>
        <w:t xml:space="preserve">attacco </w:t>
      </w:r>
      <w:proofErr w:type="spellStart"/>
      <w:r w:rsidRPr="003128AA">
        <w:rPr>
          <w:rFonts w:ascii="Cambria" w:eastAsia="Cambria" w:hAnsi="Cambria" w:cs="Cambria"/>
          <w:i/>
        </w:rPr>
        <w:t>Luer</w:t>
      </w:r>
      <w:proofErr w:type="spellEnd"/>
      <w:r w:rsidRPr="003128AA">
        <w:rPr>
          <w:rFonts w:ascii="Cambria" w:eastAsia="Cambria" w:hAnsi="Cambria" w:cs="Cambria"/>
          <w:i/>
        </w:rPr>
        <w:t xml:space="preserve"> Lock</w:t>
      </w:r>
      <w:r w:rsidRPr="003128AA">
        <w:rPr>
          <w:rFonts w:ascii="Cambria" w:eastAsia="Cambria" w:hAnsi="Cambria" w:cs="Cambria"/>
        </w:rPr>
        <w:t xml:space="preserve"> maschio a valle da collegare al deflussore, cappuccio protettivo che ne garantisca la sterilità;</w:t>
      </w:r>
    </w:p>
    <w:p w:rsidR="0027214E" w:rsidRPr="003128AA" w:rsidRDefault="0027214E" w:rsidP="0027214E">
      <w:pPr>
        <w:pStyle w:val="Paragrafoelenco"/>
        <w:numPr>
          <w:ilvl w:val="0"/>
          <w:numId w:val="4"/>
        </w:numPr>
        <w:spacing w:line="360" w:lineRule="auto"/>
        <w:ind w:right="-7"/>
        <w:rPr>
          <w:rFonts w:ascii="Cambria" w:eastAsia="Cambria" w:hAnsi="Cambria" w:cs="Cambria"/>
        </w:rPr>
      </w:pPr>
      <w:proofErr w:type="spellStart"/>
      <w:r w:rsidRPr="003128AA">
        <w:rPr>
          <w:rFonts w:ascii="Cambria" w:eastAsia="Cambria" w:hAnsi="Cambria" w:cs="Cambria"/>
        </w:rPr>
        <w:t>clamp</w:t>
      </w:r>
      <w:proofErr w:type="spellEnd"/>
      <w:r w:rsidRPr="003128AA">
        <w:rPr>
          <w:rFonts w:ascii="Cambria" w:eastAsia="Cambria" w:hAnsi="Cambria" w:cs="Cambria"/>
        </w:rPr>
        <w:t xml:space="preserve"> scorrevole di chiusura.</w:t>
      </w:r>
    </w:p>
    <w:p w:rsidR="0027214E" w:rsidRPr="003128AA" w:rsidRDefault="0027214E" w:rsidP="0027214E">
      <w:pPr>
        <w:spacing w:line="360" w:lineRule="auto"/>
        <w:ind w:right="-7"/>
        <w:jc w:val="both"/>
        <w:rPr>
          <w:rFonts w:ascii="Cambria" w:eastAsia="Cambria" w:hAnsi="Cambria" w:cs="Cambria"/>
        </w:rPr>
      </w:pPr>
      <w:r w:rsidRPr="003128AA">
        <w:rPr>
          <w:rFonts w:ascii="Cambria" w:eastAsia="Cambria" w:hAnsi="Cambria" w:cs="Cambria"/>
        </w:rPr>
        <w:t xml:space="preserve">I connettori devono essere disponibili nella versione schermata per i chemioterapici fotosensibili e con filtro in linea da 0,22 µm per i </w:t>
      </w:r>
      <w:proofErr w:type="spellStart"/>
      <w:r w:rsidRPr="003128AA">
        <w:rPr>
          <w:rFonts w:ascii="Cambria" w:eastAsia="Cambria" w:hAnsi="Cambria" w:cs="Cambria"/>
        </w:rPr>
        <w:t>taxani</w:t>
      </w:r>
      <w:proofErr w:type="spellEnd"/>
      <w:r w:rsidRPr="003128AA">
        <w:rPr>
          <w:rFonts w:ascii="Cambria" w:eastAsia="Cambria" w:hAnsi="Cambria" w:cs="Cambria"/>
        </w:rPr>
        <w:t xml:space="preserve"> non schermati.</w:t>
      </w:r>
    </w:p>
    <w:p w:rsidR="0027214E" w:rsidRPr="003128AA" w:rsidRDefault="0027214E" w:rsidP="0027214E">
      <w:pPr>
        <w:spacing w:line="360" w:lineRule="auto"/>
        <w:ind w:right="-7"/>
        <w:jc w:val="both"/>
        <w:rPr>
          <w:rFonts w:ascii="Cambria" w:eastAsia="Cambria" w:hAnsi="Cambria" w:cs="Cambria"/>
          <w:b/>
        </w:rPr>
      </w:pPr>
    </w:p>
    <w:p w:rsidR="00F36923" w:rsidRPr="003128AA" w:rsidRDefault="00F36923" w:rsidP="0027214E">
      <w:pPr>
        <w:spacing w:line="360" w:lineRule="auto"/>
        <w:ind w:right="-7"/>
        <w:jc w:val="both"/>
        <w:rPr>
          <w:rFonts w:ascii="Cambria" w:eastAsia="Cambria" w:hAnsi="Cambria" w:cs="Cambria"/>
          <w:b/>
        </w:rPr>
      </w:pPr>
      <w:r w:rsidRPr="003128AA">
        <w:rPr>
          <w:rFonts w:ascii="Cambria" w:eastAsia="Cambria" w:hAnsi="Cambria" w:cs="Cambria"/>
          <w:b/>
        </w:rPr>
        <w:t xml:space="preserve">Riferimento </w:t>
      </w:r>
      <w:r w:rsidR="000E2EE0" w:rsidRPr="003128AA">
        <w:rPr>
          <w:rFonts w:ascii="Cambria" w:eastAsia="Cambria" w:hAnsi="Cambria" w:cs="Cambria"/>
          <w:b/>
        </w:rPr>
        <w:t xml:space="preserve">CONSUMABILI </w:t>
      </w:r>
      <w:r w:rsidRPr="003128AA">
        <w:rPr>
          <w:rFonts w:ascii="Cambria" w:eastAsia="Cambria" w:hAnsi="Cambria" w:cs="Cambria"/>
          <w:b/>
        </w:rPr>
        <w:t>1</w:t>
      </w:r>
      <w:r w:rsidR="000E2EE0" w:rsidRPr="003128AA">
        <w:rPr>
          <w:rFonts w:ascii="Cambria" w:eastAsia="Cambria" w:hAnsi="Cambria" w:cs="Cambria"/>
          <w:b/>
        </w:rPr>
        <w:t>g</w:t>
      </w:r>
      <w:r w:rsidRPr="003128AA">
        <w:rPr>
          <w:rFonts w:ascii="Cambria" w:eastAsia="Cambria" w:hAnsi="Cambria" w:cs="Cambria"/>
          <w:b/>
        </w:rPr>
        <w:t>, 1</w:t>
      </w:r>
      <w:r w:rsidR="000E2EE0" w:rsidRPr="003128AA">
        <w:rPr>
          <w:rFonts w:ascii="Cambria" w:eastAsia="Cambria" w:hAnsi="Cambria" w:cs="Cambria"/>
          <w:b/>
        </w:rPr>
        <w:t>h</w:t>
      </w:r>
      <w:r w:rsidRPr="003128AA">
        <w:rPr>
          <w:rFonts w:ascii="Cambria" w:eastAsia="Cambria" w:hAnsi="Cambria" w:cs="Cambria"/>
          <w:b/>
        </w:rPr>
        <w:t>, 1</w:t>
      </w:r>
      <w:r w:rsidR="000E2EE0" w:rsidRPr="003128AA">
        <w:rPr>
          <w:rFonts w:ascii="Cambria" w:eastAsia="Cambria" w:hAnsi="Cambria" w:cs="Cambria"/>
          <w:b/>
        </w:rPr>
        <w:t>i</w:t>
      </w:r>
      <w:r w:rsidRPr="003128AA">
        <w:rPr>
          <w:rFonts w:ascii="Cambria" w:eastAsia="Cambria" w:hAnsi="Cambria" w:cs="Cambria"/>
          <w:b/>
        </w:rPr>
        <w:t>, 1</w:t>
      </w:r>
      <w:r w:rsidR="000E2EE0" w:rsidRPr="003128AA">
        <w:rPr>
          <w:rFonts w:ascii="Cambria" w:eastAsia="Cambria" w:hAnsi="Cambria" w:cs="Cambria"/>
          <w:b/>
        </w:rPr>
        <w:t>l</w:t>
      </w:r>
      <w:r w:rsidRPr="003128AA">
        <w:rPr>
          <w:rFonts w:ascii="Cambria" w:eastAsia="Cambria" w:hAnsi="Cambria" w:cs="Cambria"/>
          <w:b/>
        </w:rPr>
        <w:t xml:space="preserve"> – Caratteristiche dei Deflussori</w:t>
      </w:r>
    </w:p>
    <w:p w:rsidR="00F36923" w:rsidRPr="003128AA" w:rsidRDefault="00F36923" w:rsidP="00F36923">
      <w:pPr>
        <w:spacing w:line="360" w:lineRule="auto"/>
        <w:ind w:right="-7"/>
        <w:jc w:val="both"/>
        <w:rPr>
          <w:rFonts w:ascii="Cambria" w:eastAsia="Cambria" w:hAnsi="Cambria" w:cs="Cambria"/>
        </w:rPr>
      </w:pPr>
      <w:r w:rsidRPr="003128AA">
        <w:rPr>
          <w:rFonts w:ascii="Cambria" w:eastAsia="Cambria" w:hAnsi="Cambria" w:cs="Cambria"/>
        </w:rPr>
        <w:t xml:space="preserve">Il deflussore monouso sterile è costituito da un apparato tubolare di elevata trasparenza ed elasticità, anti </w:t>
      </w:r>
      <w:proofErr w:type="spellStart"/>
      <w:r w:rsidRPr="003128AA">
        <w:rPr>
          <w:rFonts w:ascii="Cambria" w:eastAsia="Cambria" w:hAnsi="Cambria" w:cs="Cambria"/>
        </w:rPr>
        <w:t>kinking</w:t>
      </w:r>
      <w:proofErr w:type="spellEnd"/>
      <w:r w:rsidRPr="003128AA">
        <w:rPr>
          <w:rFonts w:ascii="Cambria" w:eastAsia="Cambria" w:hAnsi="Cambria" w:cs="Cambria"/>
        </w:rPr>
        <w:t>, lunghezza minima</w:t>
      </w:r>
      <w:r w:rsidR="001C6FE2" w:rsidRPr="003128AA">
        <w:rPr>
          <w:rFonts w:ascii="Cambria" w:eastAsia="Cambria" w:hAnsi="Cambria" w:cs="Cambria"/>
        </w:rPr>
        <w:t xml:space="preserve"> </w:t>
      </w:r>
      <w:r w:rsidRPr="003128AA">
        <w:rPr>
          <w:rFonts w:ascii="Cambria" w:eastAsia="Cambria" w:hAnsi="Cambria" w:cs="Cambria"/>
        </w:rPr>
        <w:t>200 cm</w:t>
      </w:r>
      <w:r w:rsidR="001C6FE2" w:rsidRPr="003128AA">
        <w:rPr>
          <w:rFonts w:ascii="Cambria" w:eastAsia="Cambria" w:hAnsi="Cambria" w:cs="Cambria"/>
        </w:rPr>
        <w:t xml:space="preserve"> </w:t>
      </w:r>
      <w:r w:rsidRPr="003128AA">
        <w:rPr>
          <w:rFonts w:ascii="Cambria" w:eastAsia="Cambria" w:hAnsi="Cambria" w:cs="Cambria"/>
        </w:rPr>
        <w:t xml:space="preserve">in materiale di grado medicale privo di lattice e di ftalati (Latex Free, DEHP free), compatibile con soluzioni standard (1a), con soluzioni con sostanze fotosensibili (1b), con soluzioni contenenti lipidi e nitroderivati (1c), con emoderivati (1d), con i seguenti requisiti minimi costitutivi: </w:t>
      </w:r>
    </w:p>
    <w:p w:rsidR="00F36923" w:rsidRPr="003128AA" w:rsidRDefault="00F36923" w:rsidP="000E2EE0">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Perforatore con cappuccio protettivo dotato di presa d'aria e filtro antibatterico con tappino richiudibile</w:t>
      </w:r>
      <w:r w:rsidR="000E2EE0" w:rsidRPr="003128AA">
        <w:rPr>
          <w:rFonts w:ascii="Cambria" w:eastAsia="Cambria" w:hAnsi="Cambria" w:cs="Cambria"/>
        </w:rPr>
        <w:t>.</w:t>
      </w:r>
    </w:p>
    <w:p w:rsidR="00F36923" w:rsidRPr="003128AA" w:rsidRDefault="00F36923" w:rsidP="000E2EE0">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Camera di gocciolamento trasparente con filtro 15 µm (ad eccezione del 1d avente filtro per sangue da 200 µm)</w:t>
      </w:r>
      <w:r w:rsidR="000E2EE0" w:rsidRPr="003128AA">
        <w:rPr>
          <w:rFonts w:ascii="Cambria" w:eastAsia="Cambria" w:hAnsi="Cambria" w:cs="Cambria"/>
        </w:rPr>
        <w:t>.</w:t>
      </w:r>
    </w:p>
    <w:p w:rsidR="00F36923" w:rsidRPr="003128AA" w:rsidRDefault="00F36923" w:rsidP="000E2EE0">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Stringi tubo tipo “</w:t>
      </w:r>
      <w:r w:rsidRPr="003128AA">
        <w:rPr>
          <w:rFonts w:ascii="Cambria" w:eastAsia="Cambria" w:hAnsi="Cambria" w:cs="Cambria"/>
          <w:i/>
        </w:rPr>
        <w:t xml:space="preserve">roller </w:t>
      </w:r>
      <w:proofErr w:type="spellStart"/>
      <w:r w:rsidRPr="003128AA">
        <w:rPr>
          <w:rFonts w:ascii="Cambria" w:eastAsia="Cambria" w:hAnsi="Cambria" w:cs="Cambria"/>
          <w:i/>
        </w:rPr>
        <w:t>clamp</w:t>
      </w:r>
      <w:proofErr w:type="spellEnd"/>
      <w:r w:rsidRPr="003128AA">
        <w:rPr>
          <w:rFonts w:ascii="Cambria" w:eastAsia="Cambria" w:hAnsi="Cambria" w:cs="Cambria"/>
        </w:rPr>
        <w:t>”</w:t>
      </w:r>
      <w:r w:rsidR="000E2EE0" w:rsidRPr="003128AA">
        <w:rPr>
          <w:rFonts w:ascii="Cambria" w:eastAsia="Cambria" w:hAnsi="Cambria" w:cs="Cambria"/>
        </w:rPr>
        <w:t>.</w:t>
      </w:r>
    </w:p>
    <w:p w:rsidR="00F36923" w:rsidRPr="003128AA" w:rsidRDefault="00F36923" w:rsidP="000E2EE0">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 xml:space="preserve">Accesso a Y per connessione senz’ago con valvola </w:t>
      </w:r>
      <w:proofErr w:type="spellStart"/>
      <w:r w:rsidRPr="003128AA">
        <w:rPr>
          <w:rFonts w:ascii="Cambria" w:eastAsia="Cambria" w:hAnsi="Cambria" w:cs="Cambria"/>
        </w:rPr>
        <w:t>autosigillante</w:t>
      </w:r>
      <w:proofErr w:type="spellEnd"/>
      <w:r w:rsidR="000E2EE0" w:rsidRPr="003128AA">
        <w:rPr>
          <w:rFonts w:ascii="Cambria" w:eastAsia="Cambria" w:hAnsi="Cambria" w:cs="Cambria"/>
        </w:rPr>
        <w:t>.</w:t>
      </w:r>
    </w:p>
    <w:p w:rsidR="00F36923" w:rsidRPr="003128AA" w:rsidRDefault="00F36923" w:rsidP="000E2EE0">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 xml:space="preserve">Raccordo terminale </w:t>
      </w:r>
      <w:proofErr w:type="spellStart"/>
      <w:r w:rsidR="00570D9F" w:rsidRPr="003128AA">
        <w:rPr>
          <w:rFonts w:ascii="Cambria" w:eastAsia="Cambria" w:hAnsi="Cambria" w:cs="Cambria"/>
          <w:i/>
        </w:rPr>
        <w:t>Luer</w:t>
      </w:r>
      <w:proofErr w:type="spellEnd"/>
      <w:r w:rsidR="00570D9F" w:rsidRPr="003128AA">
        <w:rPr>
          <w:rFonts w:ascii="Cambria" w:eastAsia="Cambria" w:hAnsi="Cambria" w:cs="Cambria"/>
          <w:i/>
        </w:rPr>
        <w:t xml:space="preserve"> lock</w:t>
      </w:r>
      <w:r w:rsidRPr="003128AA">
        <w:rPr>
          <w:rFonts w:ascii="Cambria" w:eastAsia="Cambria" w:hAnsi="Cambria" w:cs="Cambria"/>
        </w:rPr>
        <w:t xml:space="preserve"> maschio girevole per il collegamento al catetere venoso</w:t>
      </w:r>
      <w:r w:rsidR="000E2EE0" w:rsidRPr="003128AA">
        <w:rPr>
          <w:rFonts w:ascii="Cambria" w:eastAsia="Cambria" w:hAnsi="Cambria" w:cs="Cambria"/>
        </w:rPr>
        <w:t>.</w:t>
      </w:r>
    </w:p>
    <w:p w:rsidR="00F36923" w:rsidRPr="003128AA" w:rsidRDefault="00F36923" w:rsidP="000E2EE0">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t>Durata di almeno 48 ore o superiore (da scheda tecnica o idonea dichiarazione)</w:t>
      </w:r>
      <w:r w:rsidR="000E2EE0" w:rsidRPr="003128AA">
        <w:rPr>
          <w:rFonts w:ascii="Cambria" w:eastAsia="Cambria" w:hAnsi="Cambria" w:cs="Cambria"/>
        </w:rPr>
        <w:t>.</w:t>
      </w:r>
    </w:p>
    <w:p w:rsidR="00F36923" w:rsidRPr="003128AA" w:rsidRDefault="00F36923" w:rsidP="000E2EE0">
      <w:pPr>
        <w:pStyle w:val="Paragrafoelenco"/>
        <w:numPr>
          <w:ilvl w:val="0"/>
          <w:numId w:val="2"/>
        </w:numPr>
        <w:spacing w:line="360" w:lineRule="auto"/>
        <w:ind w:right="-7"/>
        <w:rPr>
          <w:rFonts w:ascii="Cambria" w:eastAsia="Cambria" w:hAnsi="Cambria" w:cs="Cambria"/>
        </w:rPr>
      </w:pPr>
      <w:r w:rsidRPr="003128AA">
        <w:rPr>
          <w:rFonts w:ascii="Cambria" w:eastAsia="Cambria" w:hAnsi="Cambria" w:cs="Cambria"/>
        </w:rPr>
        <w:lastRenderedPageBreak/>
        <w:t>Certificazione di compatibilità con il modello di pompa offerto, rilasciata dalla Ditta produttrice della pompa</w:t>
      </w:r>
      <w:r w:rsidR="000E2EE0" w:rsidRPr="003128AA">
        <w:rPr>
          <w:rFonts w:ascii="Cambria" w:eastAsia="Cambria" w:hAnsi="Cambria" w:cs="Cambria"/>
        </w:rPr>
        <w:t>.</w:t>
      </w:r>
    </w:p>
    <w:p w:rsidR="00F36923" w:rsidRPr="003128AA" w:rsidRDefault="00F36923" w:rsidP="00F36923">
      <w:pPr>
        <w:spacing w:line="360" w:lineRule="auto"/>
        <w:ind w:right="-7"/>
        <w:jc w:val="both"/>
        <w:rPr>
          <w:rFonts w:ascii="Cambria" w:eastAsia="Cambria" w:hAnsi="Cambria" w:cs="Cambria"/>
        </w:rPr>
      </w:pPr>
    </w:p>
    <w:p w:rsidR="00F36923" w:rsidRPr="003128AA" w:rsidRDefault="000E2EE0" w:rsidP="00F36923">
      <w:pPr>
        <w:spacing w:line="360" w:lineRule="auto"/>
        <w:ind w:right="-7"/>
        <w:jc w:val="both"/>
        <w:rPr>
          <w:rFonts w:ascii="Cambria" w:eastAsia="Cambria" w:hAnsi="Cambria" w:cs="Cambria"/>
        </w:rPr>
      </w:pPr>
      <w:r w:rsidRPr="003128AA">
        <w:rPr>
          <w:rFonts w:ascii="Cambria" w:eastAsia="Cambria" w:hAnsi="Cambria" w:cs="Cambria"/>
          <w:b/>
        </w:rPr>
        <w:t xml:space="preserve">Riferimento CONSUMABILI 1m, 1n, 1o – </w:t>
      </w:r>
      <w:r w:rsidR="00F36923" w:rsidRPr="003128AA">
        <w:rPr>
          <w:rFonts w:ascii="Cambria" w:eastAsia="Cambria" w:hAnsi="Cambria" w:cs="Cambria"/>
          <w:b/>
        </w:rPr>
        <w:t>Caratteristiche delle siringhe</w:t>
      </w:r>
    </w:p>
    <w:p w:rsidR="00F36923" w:rsidRPr="003128AA" w:rsidRDefault="00F36923" w:rsidP="00F36923">
      <w:pPr>
        <w:spacing w:line="360" w:lineRule="auto"/>
        <w:ind w:right="-7"/>
        <w:jc w:val="both"/>
        <w:rPr>
          <w:rFonts w:ascii="Cambria" w:eastAsia="Cambria" w:hAnsi="Cambria" w:cs="Cambria"/>
        </w:rPr>
      </w:pPr>
      <w:r w:rsidRPr="003128AA">
        <w:rPr>
          <w:rFonts w:ascii="Cambria" w:eastAsia="Cambria" w:hAnsi="Cambria" w:cs="Cambria"/>
        </w:rPr>
        <w:t xml:space="preserve">Siringa tipo </w:t>
      </w:r>
      <w:proofErr w:type="spellStart"/>
      <w:r w:rsidR="00570D9F" w:rsidRPr="003128AA">
        <w:rPr>
          <w:rFonts w:ascii="Cambria" w:eastAsia="Cambria" w:hAnsi="Cambria" w:cs="Cambria"/>
          <w:i/>
        </w:rPr>
        <w:t>Luer</w:t>
      </w:r>
      <w:proofErr w:type="spellEnd"/>
      <w:r w:rsidR="00570D9F" w:rsidRPr="003128AA">
        <w:rPr>
          <w:rFonts w:ascii="Cambria" w:eastAsia="Cambria" w:hAnsi="Cambria" w:cs="Cambria"/>
          <w:i/>
        </w:rPr>
        <w:t xml:space="preserve"> lock</w:t>
      </w:r>
      <w:r w:rsidRPr="003128AA">
        <w:rPr>
          <w:rFonts w:ascii="Cambria" w:eastAsia="Cambria" w:hAnsi="Cambria" w:cs="Cambria"/>
        </w:rPr>
        <w:t xml:space="preserve"> da 20/50-60 ml, preferibilmente dedicate o con certificata compatibilità (allegare lista siringhe compatibili), anche per farmaci fotosensibili, rispondente ai requisiti di cui alla normativa EN ISO 7886-2:1998 per siringhe ipodermiche sterili monouso - Siringhe per l'uso con pompe per siringhe azionate da un motore.</w:t>
      </w:r>
    </w:p>
    <w:p w:rsidR="000E2EE0" w:rsidRPr="003128AA" w:rsidRDefault="00F36923" w:rsidP="00F36923">
      <w:pPr>
        <w:pStyle w:val="Paragrafoelenco"/>
        <w:numPr>
          <w:ilvl w:val="0"/>
          <w:numId w:val="3"/>
        </w:numPr>
        <w:spacing w:line="360" w:lineRule="auto"/>
        <w:ind w:right="-7"/>
        <w:rPr>
          <w:rFonts w:ascii="Cambria" w:eastAsia="Cambria" w:hAnsi="Cambria" w:cs="Cambria"/>
        </w:rPr>
      </w:pPr>
      <w:r w:rsidRPr="003128AA">
        <w:rPr>
          <w:rFonts w:ascii="Cambria" w:eastAsia="Cambria" w:hAnsi="Cambria" w:cs="Cambria"/>
        </w:rPr>
        <w:t>La siringa deve essere sterile, monouso a tre pezzi (cilindro, pistone, anello) apirogena, atossica, latex free, DEHP free, fabbricata in materiale plastico idoneo per esclusivo uso medicale, con corpo cilindrico trasparente (tranne l’ambrata), chimicamente stabile, tale da non avere residui, non cedere sostanze, né determinare reazioni chimiche con i prodotti in essa contenuti nel breve periodo in cui utilizzata.</w:t>
      </w:r>
    </w:p>
    <w:p w:rsidR="000E2EE0" w:rsidRPr="003128AA" w:rsidRDefault="00F36923" w:rsidP="00F36923">
      <w:pPr>
        <w:pStyle w:val="Paragrafoelenco"/>
        <w:numPr>
          <w:ilvl w:val="0"/>
          <w:numId w:val="3"/>
        </w:numPr>
        <w:spacing w:line="360" w:lineRule="auto"/>
        <w:ind w:right="-7"/>
        <w:rPr>
          <w:rFonts w:ascii="Cambria" w:eastAsia="Cambria" w:hAnsi="Cambria" w:cs="Cambria"/>
        </w:rPr>
      </w:pPr>
      <w:r w:rsidRPr="003128AA">
        <w:rPr>
          <w:rFonts w:ascii="Cambria" w:eastAsia="Cambria" w:hAnsi="Cambria" w:cs="Cambria"/>
        </w:rPr>
        <w:t>Il cilindro deve presentare una superficie uniforme e liscia, esente da bolle d’aria o da altri difetti che possano comprometterne la tenuta, provvisto di fermo che impedisca la fuoriuscita del pistone.</w:t>
      </w:r>
    </w:p>
    <w:p w:rsidR="000E2EE0" w:rsidRPr="003128AA" w:rsidRDefault="00F36923" w:rsidP="00F36923">
      <w:pPr>
        <w:pStyle w:val="Paragrafoelenco"/>
        <w:numPr>
          <w:ilvl w:val="0"/>
          <w:numId w:val="3"/>
        </w:numPr>
        <w:spacing w:line="360" w:lineRule="auto"/>
        <w:ind w:right="-7"/>
        <w:rPr>
          <w:rFonts w:ascii="Cambria" w:eastAsia="Cambria" w:hAnsi="Cambria" w:cs="Cambria"/>
        </w:rPr>
      </w:pPr>
      <w:r w:rsidRPr="003128AA">
        <w:rPr>
          <w:rFonts w:ascii="Cambria" w:eastAsia="Cambria" w:hAnsi="Cambria" w:cs="Cambria"/>
        </w:rPr>
        <w:t>La scala graduata ben visibile, nitida e leggibile, anche in presenza del contenuto.</w:t>
      </w:r>
    </w:p>
    <w:p w:rsidR="000E2EE0" w:rsidRPr="003128AA" w:rsidRDefault="00F36923" w:rsidP="00F36923">
      <w:pPr>
        <w:pStyle w:val="Paragrafoelenco"/>
        <w:numPr>
          <w:ilvl w:val="0"/>
          <w:numId w:val="3"/>
        </w:numPr>
        <w:spacing w:line="360" w:lineRule="auto"/>
        <w:ind w:right="-7"/>
        <w:rPr>
          <w:rFonts w:ascii="Cambria" w:eastAsia="Cambria" w:hAnsi="Cambria" w:cs="Cambria"/>
        </w:rPr>
      </w:pPr>
      <w:r w:rsidRPr="003128AA">
        <w:rPr>
          <w:rFonts w:ascii="Cambria" w:eastAsia="Cambria" w:hAnsi="Cambria" w:cs="Cambria"/>
        </w:rPr>
        <w:t xml:space="preserve">È ammesso l'impiego di lubrificanti in qualità e quantità previste dalle normative comunitarie; come indicato dalla Farmacopea Ufficiale Italiana non deve essere superiore a 0,25 mg/cm². </w:t>
      </w:r>
    </w:p>
    <w:p w:rsidR="00F36923" w:rsidRPr="003128AA" w:rsidRDefault="00F36923" w:rsidP="00F36923">
      <w:pPr>
        <w:pStyle w:val="Paragrafoelenco"/>
        <w:numPr>
          <w:ilvl w:val="0"/>
          <w:numId w:val="3"/>
        </w:numPr>
        <w:spacing w:line="360" w:lineRule="auto"/>
        <w:ind w:right="-7"/>
        <w:rPr>
          <w:rFonts w:ascii="Cambria" w:eastAsia="Cambria" w:hAnsi="Cambria" w:cs="Cambria"/>
        </w:rPr>
      </w:pPr>
      <w:r w:rsidRPr="003128AA">
        <w:rPr>
          <w:rFonts w:ascii="Cambria" w:eastAsia="Cambria" w:hAnsi="Cambria" w:cs="Cambria"/>
        </w:rPr>
        <w:t>La siringa ambrata</w:t>
      </w:r>
      <w:r w:rsidR="001C6FE2" w:rsidRPr="003128AA">
        <w:rPr>
          <w:rFonts w:ascii="Cambria" w:eastAsia="Cambria" w:hAnsi="Cambria" w:cs="Cambria"/>
        </w:rPr>
        <w:t xml:space="preserve"> </w:t>
      </w:r>
      <w:r w:rsidRPr="003128AA">
        <w:rPr>
          <w:rFonts w:ascii="Cambria" w:eastAsia="Cambria" w:hAnsi="Cambria" w:cs="Cambria"/>
        </w:rPr>
        <w:t>(50 -60</w:t>
      </w:r>
      <w:r w:rsidR="00291D07" w:rsidRPr="003128AA">
        <w:rPr>
          <w:rFonts w:ascii="Cambria" w:eastAsia="Cambria" w:hAnsi="Cambria" w:cs="Cambria"/>
        </w:rPr>
        <w:t xml:space="preserve"> </w:t>
      </w:r>
      <w:proofErr w:type="gramStart"/>
      <w:r w:rsidR="00291D07" w:rsidRPr="003128AA">
        <w:rPr>
          <w:rFonts w:ascii="Cambria" w:eastAsia="Cambria" w:hAnsi="Cambria" w:cs="Cambria"/>
        </w:rPr>
        <w:t xml:space="preserve">ml </w:t>
      </w:r>
      <w:r w:rsidRPr="003128AA">
        <w:rPr>
          <w:rFonts w:ascii="Cambria" w:eastAsia="Cambria" w:hAnsi="Cambria" w:cs="Cambria"/>
        </w:rPr>
        <w:t>)</w:t>
      </w:r>
      <w:proofErr w:type="gramEnd"/>
      <w:r w:rsidRPr="003128AA">
        <w:rPr>
          <w:rFonts w:ascii="Cambria" w:eastAsia="Cambria" w:hAnsi="Cambria" w:cs="Cambria"/>
        </w:rPr>
        <w:t xml:space="preserve"> deve avere le stesse caratteristiche e di colore tale da proteggere dalla luce i farmaci fotosensibili, consentendo comunque di leggere agevolmente la scala graduata.</w:t>
      </w:r>
    </w:p>
    <w:p w:rsidR="0027214E" w:rsidRPr="003128AA" w:rsidRDefault="0027214E" w:rsidP="0027214E">
      <w:pPr>
        <w:spacing w:line="360" w:lineRule="auto"/>
        <w:ind w:right="-7"/>
        <w:jc w:val="both"/>
        <w:rPr>
          <w:rFonts w:ascii="Cambria" w:eastAsia="Cambria" w:hAnsi="Cambria" w:cs="Cambria"/>
          <w:b/>
        </w:rPr>
      </w:pPr>
    </w:p>
    <w:p w:rsidR="0027214E" w:rsidRPr="003128AA" w:rsidRDefault="0027214E" w:rsidP="0027214E">
      <w:pPr>
        <w:spacing w:line="360" w:lineRule="auto"/>
        <w:ind w:right="-7"/>
        <w:jc w:val="both"/>
        <w:rPr>
          <w:rFonts w:ascii="Cambria" w:eastAsia="Cambria" w:hAnsi="Cambria" w:cs="Cambria"/>
          <w:b/>
        </w:rPr>
      </w:pPr>
      <w:r w:rsidRPr="003128AA">
        <w:rPr>
          <w:rFonts w:ascii="Cambria" w:eastAsia="Cambria" w:hAnsi="Cambria" w:cs="Cambria"/>
          <w:b/>
        </w:rPr>
        <w:t>Riferimento CONSUMABILI 1p, 1q – Caratteristiche delle prolunghe</w:t>
      </w:r>
    </w:p>
    <w:p w:rsidR="00F36923" w:rsidRPr="003128AA" w:rsidRDefault="00F36923" w:rsidP="00F36923">
      <w:pPr>
        <w:spacing w:line="360" w:lineRule="auto"/>
        <w:ind w:right="-7"/>
        <w:jc w:val="both"/>
        <w:rPr>
          <w:rFonts w:ascii="Cambria" w:eastAsia="Cambria" w:hAnsi="Cambria" w:cs="Cambria"/>
        </w:rPr>
      </w:pPr>
      <w:r w:rsidRPr="003128AA">
        <w:rPr>
          <w:rFonts w:ascii="Cambria" w:eastAsia="Cambria" w:hAnsi="Cambria" w:cs="Cambria"/>
        </w:rPr>
        <w:t xml:space="preserve">Prolunga monouso costituita da un apparato tubolare di elevata trasparenza ed elasticità, anti </w:t>
      </w:r>
      <w:proofErr w:type="spellStart"/>
      <w:r w:rsidRPr="003128AA">
        <w:rPr>
          <w:rFonts w:ascii="Cambria" w:eastAsia="Cambria" w:hAnsi="Cambria" w:cs="Cambria"/>
          <w:i/>
        </w:rPr>
        <w:t>kinking</w:t>
      </w:r>
      <w:proofErr w:type="spellEnd"/>
      <w:r w:rsidRPr="003128AA">
        <w:rPr>
          <w:rFonts w:ascii="Cambria" w:eastAsia="Cambria" w:hAnsi="Cambria" w:cs="Cambria"/>
        </w:rPr>
        <w:t>, lunghezza massima 150-200 cm in materiale di grado medicale privo di lattice e di ftalati (Latex Free, DEHP free), sterile, apirogeno, atossico, inerte dotata di:</w:t>
      </w:r>
    </w:p>
    <w:p w:rsidR="00F36923" w:rsidRPr="003128AA" w:rsidRDefault="00F36923" w:rsidP="0027214E">
      <w:pPr>
        <w:pStyle w:val="Paragrafoelenco"/>
        <w:numPr>
          <w:ilvl w:val="0"/>
          <w:numId w:val="4"/>
        </w:numPr>
        <w:spacing w:line="360" w:lineRule="auto"/>
        <w:ind w:right="-7"/>
        <w:rPr>
          <w:rFonts w:ascii="Cambria" w:eastAsia="Cambria" w:hAnsi="Cambria" w:cs="Cambria"/>
        </w:rPr>
      </w:pPr>
      <w:r w:rsidRPr="003128AA">
        <w:rPr>
          <w:rFonts w:ascii="Cambria" w:eastAsia="Cambria" w:hAnsi="Cambria" w:cs="Cambria"/>
        </w:rPr>
        <w:t xml:space="preserve">Attacco </w:t>
      </w:r>
      <w:proofErr w:type="spellStart"/>
      <w:r w:rsidR="00F73645" w:rsidRPr="003128AA">
        <w:rPr>
          <w:rFonts w:ascii="Cambria" w:eastAsia="Cambria" w:hAnsi="Cambria" w:cs="Cambria"/>
          <w:i/>
        </w:rPr>
        <w:t>Luer</w:t>
      </w:r>
      <w:proofErr w:type="spellEnd"/>
      <w:r w:rsidR="00F73645" w:rsidRPr="003128AA">
        <w:rPr>
          <w:rFonts w:ascii="Cambria" w:eastAsia="Cambria" w:hAnsi="Cambria" w:cs="Cambria"/>
          <w:i/>
        </w:rPr>
        <w:t xml:space="preserve"> lock</w:t>
      </w:r>
      <w:r w:rsidRPr="003128AA">
        <w:rPr>
          <w:rFonts w:ascii="Cambria" w:eastAsia="Cambria" w:hAnsi="Cambria" w:cs="Cambria"/>
        </w:rPr>
        <w:t xml:space="preserve"> ad entrambe le estremità con relativi cappucci di protezione;</w:t>
      </w:r>
    </w:p>
    <w:p w:rsidR="00F36923" w:rsidRPr="003128AA" w:rsidRDefault="00F36923" w:rsidP="0027214E">
      <w:pPr>
        <w:pStyle w:val="Paragrafoelenco"/>
        <w:numPr>
          <w:ilvl w:val="0"/>
          <w:numId w:val="4"/>
        </w:numPr>
        <w:spacing w:line="360" w:lineRule="auto"/>
        <w:ind w:right="-7"/>
        <w:rPr>
          <w:rFonts w:ascii="Cambria" w:eastAsia="Cambria" w:hAnsi="Cambria" w:cs="Cambria"/>
        </w:rPr>
      </w:pPr>
      <w:r w:rsidRPr="003128AA">
        <w:rPr>
          <w:rFonts w:ascii="Cambria" w:eastAsia="Cambria" w:hAnsi="Cambria" w:cs="Cambria"/>
        </w:rPr>
        <w:t>Diametro (interno; esterno) del tubo 1x 2mm circa</w:t>
      </w:r>
      <w:r w:rsidR="0027214E" w:rsidRPr="003128AA">
        <w:rPr>
          <w:rFonts w:ascii="Cambria" w:eastAsia="Cambria" w:hAnsi="Cambria" w:cs="Cambria"/>
        </w:rPr>
        <w:t>;</w:t>
      </w:r>
    </w:p>
    <w:p w:rsidR="00F36923" w:rsidRPr="003128AA" w:rsidRDefault="00F36923" w:rsidP="0027214E">
      <w:pPr>
        <w:pStyle w:val="Paragrafoelenco"/>
        <w:numPr>
          <w:ilvl w:val="0"/>
          <w:numId w:val="4"/>
        </w:numPr>
        <w:spacing w:line="360" w:lineRule="auto"/>
        <w:ind w:right="-7"/>
        <w:rPr>
          <w:rFonts w:ascii="Cambria" w:eastAsia="Cambria" w:hAnsi="Cambria" w:cs="Cambria"/>
        </w:rPr>
      </w:pPr>
      <w:r w:rsidRPr="003128AA">
        <w:rPr>
          <w:rFonts w:ascii="Cambria" w:eastAsia="Cambria" w:hAnsi="Cambria" w:cs="Cambria"/>
        </w:rPr>
        <w:t>Trasparente, per il rilevamento delle bolle d’aria</w:t>
      </w:r>
      <w:r w:rsidR="0027214E" w:rsidRPr="003128AA">
        <w:rPr>
          <w:rFonts w:ascii="Cambria" w:eastAsia="Cambria" w:hAnsi="Cambria" w:cs="Cambria"/>
        </w:rPr>
        <w:t>;</w:t>
      </w:r>
    </w:p>
    <w:p w:rsidR="00F36923" w:rsidRPr="003128AA" w:rsidRDefault="00F36923" w:rsidP="0027214E">
      <w:pPr>
        <w:pStyle w:val="Paragrafoelenco"/>
        <w:numPr>
          <w:ilvl w:val="0"/>
          <w:numId w:val="4"/>
        </w:numPr>
        <w:spacing w:line="360" w:lineRule="auto"/>
        <w:ind w:right="-7"/>
        <w:rPr>
          <w:rFonts w:ascii="Cambria" w:eastAsia="Cambria" w:hAnsi="Cambria" w:cs="Cambria"/>
        </w:rPr>
      </w:pPr>
      <w:r w:rsidRPr="003128AA">
        <w:rPr>
          <w:rFonts w:ascii="Cambria" w:eastAsia="Cambria" w:hAnsi="Cambria" w:cs="Cambria"/>
        </w:rPr>
        <w:t>Idonee alla somministrazione farmaci incompatibili con il PVC e fotosensibili (1h).</w:t>
      </w:r>
    </w:p>
    <w:p w:rsidR="00F36923" w:rsidRPr="003128AA" w:rsidRDefault="00F36923" w:rsidP="00F36923">
      <w:pPr>
        <w:spacing w:line="360" w:lineRule="auto"/>
        <w:ind w:right="-7"/>
        <w:jc w:val="both"/>
        <w:rPr>
          <w:rFonts w:ascii="Cambria" w:eastAsia="Cambria" w:hAnsi="Cambria" w:cs="Cambria"/>
        </w:rPr>
      </w:pPr>
    </w:p>
    <w:p w:rsidR="0027214E" w:rsidRPr="003128AA" w:rsidRDefault="0027214E">
      <w:pPr>
        <w:rPr>
          <w:rFonts w:ascii="Cambria" w:eastAsia="Cambria" w:hAnsi="Cambria" w:cs="Cambria"/>
        </w:rPr>
      </w:pPr>
      <w:r w:rsidRPr="003128AA">
        <w:rPr>
          <w:rFonts w:ascii="Cambria" w:eastAsia="Cambria" w:hAnsi="Cambria" w:cs="Cambria"/>
        </w:rPr>
        <w:br w:type="page"/>
      </w:r>
    </w:p>
    <w:p w:rsidR="0027214E" w:rsidRPr="003128AA" w:rsidRDefault="0027214E" w:rsidP="0027214E">
      <w:pPr>
        <w:spacing w:line="360" w:lineRule="auto"/>
        <w:ind w:right="-7"/>
        <w:jc w:val="both"/>
        <w:rPr>
          <w:rFonts w:ascii="Cambria" w:eastAsia="Cambria" w:hAnsi="Cambria" w:cs="Cambria"/>
        </w:rPr>
      </w:pPr>
    </w:p>
    <w:p w:rsidR="00F36923" w:rsidRPr="003128AA" w:rsidRDefault="0027214E" w:rsidP="0027214E">
      <w:pPr>
        <w:spacing w:line="360" w:lineRule="auto"/>
        <w:ind w:right="-7"/>
        <w:jc w:val="both"/>
        <w:rPr>
          <w:rFonts w:ascii="Cambria" w:eastAsia="Cambria" w:hAnsi="Cambria" w:cs="Cambria"/>
        </w:rPr>
      </w:pPr>
      <w:r w:rsidRPr="003128AA">
        <w:rPr>
          <w:rFonts w:asciiTheme="majorHAnsi" w:hAnsiTheme="majorHAnsi"/>
          <w:b/>
        </w:rPr>
        <w:t xml:space="preserve">Lotto n° 2 – </w:t>
      </w:r>
      <w:bookmarkStart w:id="2" w:name="_Hlk145517894"/>
      <w:r w:rsidRPr="003128AA">
        <w:rPr>
          <w:rFonts w:asciiTheme="majorHAnsi" w:hAnsiTheme="majorHAnsi"/>
          <w:b/>
        </w:rPr>
        <w:t xml:space="preserve">Pompe </w:t>
      </w:r>
      <w:r w:rsidR="00F36923" w:rsidRPr="003128AA">
        <w:rPr>
          <w:rFonts w:ascii="Cambria" w:eastAsia="Cambria" w:hAnsi="Cambria" w:cs="Cambria"/>
          <w:b/>
        </w:rPr>
        <w:t>per infusione parenterale volumetric</w:t>
      </w:r>
      <w:r w:rsidRPr="003128AA">
        <w:rPr>
          <w:rFonts w:ascii="Cambria" w:eastAsia="Cambria" w:hAnsi="Cambria" w:cs="Cambria"/>
          <w:b/>
        </w:rPr>
        <w:t>a</w:t>
      </w:r>
      <w:r w:rsidR="00F36923" w:rsidRPr="003128AA">
        <w:rPr>
          <w:rFonts w:ascii="Cambria" w:eastAsia="Cambria" w:hAnsi="Cambria" w:cs="Cambria"/>
          <w:b/>
        </w:rPr>
        <w:t xml:space="preserve"> a doppia via</w:t>
      </w:r>
      <w:bookmarkEnd w:id="2"/>
      <w:r w:rsidR="00F36923" w:rsidRPr="003128AA">
        <w:rPr>
          <w:rFonts w:ascii="Cambria" w:eastAsia="Cambria" w:hAnsi="Cambria" w:cs="Cambria"/>
        </w:rPr>
        <w:t xml:space="preserve"> di ultima generazione per somministrazione simultanea e/o alternata di farmaci e soluzioni a velocità diverse controllate e programmate</w:t>
      </w:r>
      <w:r w:rsidR="001C6FE2" w:rsidRPr="003128AA">
        <w:rPr>
          <w:rFonts w:ascii="Cambria" w:eastAsia="Cambria" w:hAnsi="Cambria" w:cs="Cambria"/>
        </w:rPr>
        <w:t xml:space="preserve"> </w:t>
      </w:r>
      <w:r w:rsidR="00F36923" w:rsidRPr="003128AA">
        <w:rPr>
          <w:rFonts w:ascii="Cambria" w:eastAsia="Cambria" w:hAnsi="Cambria" w:cs="Cambria"/>
        </w:rPr>
        <w:t>elettronicamente.</w:t>
      </w:r>
    </w:p>
    <w:p w:rsidR="0027214E" w:rsidRPr="003128AA" w:rsidRDefault="0027214E" w:rsidP="0027214E">
      <w:pPr>
        <w:spacing w:line="360" w:lineRule="auto"/>
        <w:ind w:right="-7"/>
        <w:jc w:val="both"/>
        <w:rPr>
          <w:rFonts w:ascii="Cambria" w:eastAsia="Cambria" w:hAnsi="Cambria" w:cs="Cambria"/>
        </w:rPr>
      </w:pPr>
    </w:p>
    <w:p w:rsidR="0027214E" w:rsidRPr="003128AA" w:rsidRDefault="0027214E" w:rsidP="0027214E">
      <w:pPr>
        <w:spacing w:line="360" w:lineRule="auto"/>
        <w:ind w:right="-7"/>
        <w:jc w:val="both"/>
        <w:rPr>
          <w:rFonts w:ascii="Cambria" w:eastAsia="Cambria" w:hAnsi="Cambria" w:cs="Cambria"/>
        </w:rPr>
      </w:pPr>
      <w:r w:rsidRPr="003128AA">
        <w:rPr>
          <w:rFonts w:ascii="Cambria" w:eastAsia="Cambria" w:hAnsi="Cambria" w:cs="Cambria"/>
        </w:rPr>
        <w:t>Il lotto comprende pompe per infusione parenterale di tipo volumetrico a doppia via di ultima generazione per somministrazione simultanea e/o alternata di farmaci e soluzioni a velocità diverse controllate e programmate elettronicamente. Saranno valutate soluzioni costituite da due pompe singole impilabili tra loro e programmabili in modalità doppia via.</w:t>
      </w:r>
    </w:p>
    <w:p w:rsidR="00F36923" w:rsidRPr="003128AA" w:rsidRDefault="00F36923" w:rsidP="00F36923">
      <w:pPr>
        <w:spacing w:line="360" w:lineRule="auto"/>
        <w:ind w:right="-7"/>
        <w:jc w:val="both"/>
        <w:rPr>
          <w:rFonts w:ascii="Cambria" w:eastAsia="Cambria" w:hAnsi="Cambria" w:cs="Cambria"/>
        </w:rPr>
      </w:pPr>
    </w:p>
    <w:p w:rsidR="00F36923" w:rsidRPr="003128AA" w:rsidRDefault="00F36923" w:rsidP="0027214E">
      <w:pPr>
        <w:spacing w:line="360" w:lineRule="auto"/>
        <w:ind w:right="-7"/>
        <w:jc w:val="center"/>
        <w:rPr>
          <w:rFonts w:ascii="Cambria" w:eastAsia="Cambria" w:hAnsi="Cambria" w:cs="Cambria"/>
          <w:b/>
        </w:rPr>
      </w:pPr>
      <w:r w:rsidRPr="003128AA">
        <w:rPr>
          <w:rFonts w:ascii="Cambria" w:eastAsia="Cambria" w:hAnsi="Cambria" w:cs="Cambria"/>
          <w:b/>
        </w:rPr>
        <w:t>POMPE DA INFUSIONE VOLUMETRICA DESTINATE AD UNITÀ OPERATIVE AMBULATORIALI E DI DEGENZA DI DIVERSI LIVELLI DI INTENSITÀ</w:t>
      </w:r>
      <w:r w:rsidR="001C6FE2" w:rsidRPr="003128AA">
        <w:rPr>
          <w:rFonts w:ascii="Cambria" w:eastAsia="Cambria" w:hAnsi="Cambria" w:cs="Cambria"/>
          <w:b/>
        </w:rPr>
        <w:t xml:space="preserve"> </w:t>
      </w:r>
      <w:r w:rsidRPr="003128AA">
        <w:rPr>
          <w:rFonts w:ascii="Cambria" w:eastAsia="Cambria" w:hAnsi="Cambria" w:cs="Cambria"/>
          <w:b/>
        </w:rPr>
        <w:t>DI CURA PER PAZIENTI ADULTI E PEDIATRICI</w:t>
      </w:r>
    </w:p>
    <w:p w:rsidR="00F36923" w:rsidRPr="003128AA" w:rsidRDefault="00F36923" w:rsidP="00F36923">
      <w:pPr>
        <w:spacing w:line="360" w:lineRule="auto"/>
        <w:ind w:right="-7"/>
        <w:jc w:val="both"/>
        <w:rPr>
          <w:rFonts w:ascii="Cambria" w:eastAsia="Cambria" w:hAnsi="Cambria" w:cs="Cambria"/>
        </w:rPr>
      </w:pPr>
    </w:p>
    <w:p w:rsidR="00BA02A4" w:rsidRPr="003128AA" w:rsidRDefault="00BA02A4" w:rsidP="00BA02A4">
      <w:pPr>
        <w:spacing w:line="360" w:lineRule="auto"/>
        <w:ind w:right="-7"/>
        <w:jc w:val="both"/>
        <w:rPr>
          <w:rFonts w:ascii="Cambria" w:eastAsia="Cambria" w:hAnsi="Cambria" w:cs="Cambria"/>
        </w:rPr>
      </w:pPr>
      <w:r w:rsidRPr="003128AA">
        <w:rPr>
          <w:rFonts w:ascii="Cambria" w:eastAsia="Cambria" w:hAnsi="Cambria" w:cs="Cambria"/>
          <w:b/>
        </w:rPr>
        <w:t>Riferimento 2.1</w:t>
      </w:r>
      <w:r w:rsidRPr="003128AA">
        <w:rPr>
          <w:rFonts w:ascii="Cambria" w:eastAsia="Cambria" w:hAnsi="Cambria" w:cs="Cambria"/>
        </w:rPr>
        <w:t xml:space="preserve"> - Caratteristiche </w:t>
      </w:r>
      <w:r w:rsidRPr="003128AA">
        <w:rPr>
          <w:rFonts w:ascii="Cambria" w:eastAsia="Cambria" w:hAnsi="Cambria" w:cs="Cambria"/>
          <w:b/>
        </w:rPr>
        <w:t>pompa per infusione parenterale volumetrica a doppia via</w:t>
      </w:r>
      <w:r w:rsidRPr="003128AA">
        <w:rPr>
          <w:rFonts w:ascii="Cambria" w:eastAsia="Cambria" w:hAnsi="Cambria" w:cs="Cambria"/>
        </w:rPr>
        <w:t>:</w:t>
      </w:r>
    </w:p>
    <w:p w:rsidR="001165C3" w:rsidRPr="003128AA" w:rsidRDefault="00F36923" w:rsidP="00F3692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Conformi alle attuali norme di sicurezza e conformità: marcatura CE; classificazione dispositivo medio rischio MDD: IID; conformità elettrica ed elettromagnetica EN 60601; protezione fughe corrente tipo CF; conforme direttiva CEI 62-99; protezione contro liquidi almeno IPX1.</w:t>
      </w:r>
    </w:p>
    <w:p w:rsidR="001165C3" w:rsidRPr="003128AA" w:rsidRDefault="00F36923" w:rsidP="00F3692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 xml:space="preserve">Di utilizzo semplice ed intuitivo. </w:t>
      </w:r>
    </w:p>
    <w:p w:rsidR="001165C3" w:rsidRPr="003128AA" w:rsidRDefault="00F36923" w:rsidP="00F3692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 xml:space="preserve">Con facilità di trasporto: dotate di maniglia per il trasporto e morsetto per asta verticale. </w:t>
      </w:r>
    </w:p>
    <w:p w:rsidR="00F36923" w:rsidRPr="003128AA" w:rsidRDefault="001165C3" w:rsidP="00F3692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P</w:t>
      </w:r>
      <w:r w:rsidR="00F36923" w:rsidRPr="003128AA">
        <w:rPr>
          <w:rFonts w:ascii="Cambria" w:eastAsia="Cambria" w:hAnsi="Cambria" w:cs="Cambria"/>
        </w:rPr>
        <w:t>rogrammazione della velocità di infusione micro (con incremento di 0,1 ml/h) e macro</w:t>
      </w:r>
      <w:r w:rsidRPr="003128AA">
        <w:rPr>
          <w:rFonts w:ascii="Cambria" w:eastAsia="Cambria" w:hAnsi="Cambria" w:cs="Cambria"/>
        </w:rPr>
        <w:t xml:space="preserve"> </w:t>
      </w:r>
      <w:r w:rsidR="00F36923" w:rsidRPr="003128AA">
        <w:rPr>
          <w:rFonts w:ascii="Cambria" w:eastAsia="Cambria" w:hAnsi="Cambria" w:cs="Cambria"/>
        </w:rPr>
        <w:t>(con incrementi fino a 1 ml/h) e possibilità di ampio range di impostazione (da 1 a 999 ml/h)</w:t>
      </w:r>
      <w:r w:rsidRPr="003128AA">
        <w:rPr>
          <w:rFonts w:ascii="Cambria" w:eastAsia="Cambria" w:hAnsi="Cambria" w:cs="Cambria"/>
        </w:rPr>
        <w:t>.</w:t>
      </w:r>
    </w:p>
    <w:p w:rsidR="00F36923" w:rsidRPr="003128AA" w:rsidRDefault="00F36923" w:rsidP="001165C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 xml:space="preserve">Incremento di velocità regolabile finemente soprattutto ai bassi flussi (step da </w:t>
      </w:r>
      <w:proofErr w:type="spellStart"/>
      <w:r w:rsidRPr="003128AA">
        <w:rPr>
          <w:rFonts w:ascii="Cambria" w:eastAsia="Cambria" w:hAnsi="Cambria" w:cs="Cambria"/>
        </w:rPr>
        <w:t>ca</w:t>
      </w:r>
      <w:proofErr w:type="spellEnd"/>
      <w:r w:rsidRPr="003128AA">
        <w:rPr>
          <w:rFonts w:ascii="Cambria" w:eastAsia="Cambria" w:hAnsi="Cambria" w:cs="Cambria"/>
        </w:rPr>
        <w:t>. 0,1ml)</w:t>
      </w:r>
      <w:r w:rsidR="001165C3" w:rsidRPr="003128AA">
        <w:rPr>
          <w:rFonts w:ascii="Cambria" w:eastAsia="Cambria" w:hAnsi="Cambria" w:cs="Cambria"/>
        </w:rPr>
        <w:t>.</w:t>
      </w:r>
    </w:p>
    <w:p w:rsidR="00F36923" w:rsidRPr="003128AA" w:rsidRDefault="00F36923" w:rsidP="001165C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Accuratezza infusionale del</w:t>
      </w:r>
      <w:r w:rsidR="001C6FE2" w:rsidRPr="003128AA">
        <w:rPr>
          <w:rFonts w:ascii="Cambria" w:eastAsia="Cambria" w:hAnsi="Cambria" w:cs="Cambria"/>
        </w:rPr>
        <w:t xml:space="preserve"> </w:t>
      </w:r>
      <w:r w:rsidRPr="003128AA">
        <w:rPr>
          <w:rFonts w:ascii="Cambria" w:eastAsia="Cambria" w:hAnsi="Cambria" w:cs="Cambria"/>
        </w:rPr>
        <w:t>±5% a tutte le velocità impostate.</w:t>
      </w:r>
    </w:p>
    <w:p w:rsidR="00F36923" w:rsidRPr="003128AA" w:rsidRDefault="00F36923" w:rsidP="001165C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Possibilità di impostare diverse unità di misura dell’infusione (ad es. µg/kg/</w:t>
      </w:r>
      <w:proofErr w:type="spellStart"/>
      <w:r w:rsidRPr="003128AA">
        <w:rPr>
          <w:rFonts w:ascii="Cambria" w:eastAsia="Cambria" w:hAnsi="Cambria" w:cs="Cambria"/>
        </w:rPr>
        <w:t>min</w:t>
      </w:r>
      <w:proofErr w:type="spellEnd"/>
      <w:r w:rsidRPr="003128AA">
        <w:rPr>
          <w:rFonts w:ascii="Cambria" w:eastAsia="Cambria" w:hAnsi="Cambria" w:cs="Cambria"/>
        </w:rPr>
        <w:t xml:space="preserve"> e mg/kg/h)</w:t>
      </w:r>
      <w:r w:rsidR="001165C3" w:rsidRPr="003128AA">
        <w:rPr>
          <w:rFonts w:ascii="Cambria" w:eastAsia="Cambria" w:hAnsi="Cambria" w:cs="Cambria"/>
        </w:rPr>
        <w:t>.</w:t>
      </w:r>
    </w:p>
    <w:p w:rsidR="00F36923" w:rsidRPr="003128AA" w:rsidRDefault="00F36923" w:rsidP="001165C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Visualizzazione sul display dei parametri impostati (volumi, velocità, autonomia alimentazione, pressione interna alla linea di infusione.</w:t>
      </w:r>
    </w:p>
    <w:p w:rsidR="00F36923" w:rsidRPr="003128AA" w:rsidRDefault="00F36923" w:rsidP="001165C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Segnalazioni distinte degli allarmi (ad es. occlusione a monte e a valle, aria, fine infusione, ecc.)</w:t>
      </w:r>
      <w:r w:rsidR="001165C3" w:rsidRPr="003128AA">
        <w:rPr>
          <w:rFonts w:ascii="Cambria" w:eastAsia="Cambria" w:hAnsi="Cambria" w:cs="Cambria"/>
        </w:rPr>
        <w:t>.</w:t>
      </w:r>
    </w:p>
    <w:p w:rsidR="00F36923" w:rsidRPr="003128AA" w:rsidRDefault="00F36923" w:rsidP="001165C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Cambio della velocità di infusione senza la sospensione di quest’ultima</w:t>
      </w:r>
      <w:r w:rsidR="001165C3" w:rsidRPr="003128AA">
        <w:rPr>
          <w:rFonts w:ascii="Cambria" w:eastAsia="Cambria" w:hAnsi="Cambria" w:cs="Cambria"/>
        </w:rPr>
        <w:t>.</w:t>
      </w:r>
    </w:p>
    <w:p w:rsidR="00F36923" w:rsidRPr="003128AA" w:rsidRDefault="00F36923" w:rsidP="001165C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Dotato di modalità per il blocco della tastiera</w:t>
      </w:r>
      <w:r w:rsidR="001165C3" w:rsidRPr="003128AA">
        <w:rPr>
          <w:rFonts w:ascii="Cambria" w:eastAsia="Cambria" w:hAnsi="Cambria" w:cs="Cambria"/>
        </w:rPr>
        <w:t>.</w:t>
      </w:r>
    </w:p>
    <w:p w:rsidR="00F36923" w:rsidRPr="003128AA" w:rsidRDefault="00F36923" w:rsidP="001165C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Dotate di autotest all’accensione</w:t>
      </w:r>
      <w:r w:rsidR="001165C3" w:rsidRPr="003128AA">
        <w:rPr>
          <w:rFonts w:ascii="Cambria" w:eastAsia="Cambria" w:hAnsi="Cambria" w:cs="Cambria"/>
        </w:rPr>
        <w:t>.</w:t>
      </w:r>
    </w:p>
    <w:p w:rsidR="00F36923" w:rsidRPr="003128AA" w:rsidRDefault="00F36923" w:rsidP="001165C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Dotate di protezione da flusso libero (No Free Flow) dispositivo anti flusso libero (sistema di sicurezza)</w:t>
      </w:r>
      <w:r w:rsidR="001165C3" w:rsidRPr="003128AA">
        <w:rPr>
          <w:rFonts w:ascii="Cambria" w:eastAsia="Cambria" w:hAnsi="Cambria" w:cs="Cambria"/>
        </w:rPr>
        <w:t>.</w:t>
      </w:r>
    </w:p>
    <w:p w:rsidR="00F36923" w:rsidRPr="003128AA" w:rsidRDefault="00F36923" w:rsidP="001165C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Possibilità scarico dell’aria con apposito tasto senza disconnettere la linea dal paziente</w:t>
      </w:r>
      <w:r w:rsidR="001165C3" w:rsidRPr="003128AA">
        <w:rPr>
          <w:rFonts w:ascii="Cambria" w:eastAsia="Cambria" w:hAnsi="Cambria" w:cs="Cambria"/>
        </w:rPr>
        <w:t>.</w:t>
      </w:r>
    </w:p>
    <w:p w:rsidR="00F36923" w:rsidRPr="003128AA" w:rsidRDefault="00F36923" w:rsidP="001165C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Lingua</w:t>
      </w:r>
      <w:r w:rsidR="001C6FE2" w:rsidRPr="003128AA">
        <w:rPr>
          <w:rFonts w:ascii="Cambria" w:eastAsia="Cambria" w:hAnsi="Cambria" w:cs="Cambria"/>
        </w:rPr>
        <w:t xml:space="preserve"> </w:t>
      </w:r>
      <w:r w:rsidRPr="003128AA">
        <w:rPr>
          <w:rFonts w:ascii="Cambria" w:eastAsia="Cambria" w:hAnsi="Cambria" w:cs="Cambria"/>
        </w:rPr>
        <w:t>del menù in italiano</w:t>
      </w:r>
      <w:r w:rsidR="001165C3" w:rsidRPr="003128AA">
        <w:rPr>
          <w:rFonts w:ascii="Cambria" w:eastAsia="Cambria" w:hAnsi="Cambria" w:cs="Cambria"/>
        </w:rPr>
        <w:t>.</w:t>
      </w:r>
    </w:p>
    <w:p w:rsidR="00F36923" w:rsidRPr="003128AA" w:rsidRDefault="00F36923" w:rsidP="001165C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Schermo di grandi dimensioni</w:t>
      </w:r>
      <w:r w:rsidR="003128AA">
        <w:rPr>
          <w:rFonts w:ascii="Cambria" w:eastAsia="Cambria" w:hAnsi="Cambria" w:cs="Cambria"/>
        </w:rPr>
        <w:t>.</w:t>
      </w:r>
    </w:p>
    <w:p w:rsidR="00F36923" w:rsidRPr="003128AA" w:rsidRDefault="00F36923" w:rsidP="001165C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lastRenderedPageBreak/>
        <w:t>Funzionamento a rete (220V) e a batteria con autonomia minima di almeno 6 ore a 25 ml/h</w:t>
      </w:r>
      <w:r w:rsidR="001165C3" w:rsidRPr="003128AA">
        <w:rPr>
          <w:rFonts w:ascii="Cambria" w:eastAsia="Cambria" w:hAnsi="Cambria" w:cs="Cambria"/>
        </w:rPr>
        <w:t>.</w:t>
      </w:r>
    </w:p>
    <w:p w:rsidR="00F36923" w:rsidRPr="003128AA" w:rsidRDefault="00F36923" w:rsidP="001165C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Alimentatore preferibilmente integrato nella pompa</w:t>
      </w:r>
      <w:r w:rsidR="001165C3" w:rsidRPr="003128AA">
        <w:rPr>
          <w:rFonts w:ascii="Cambria" w:eastAsia="Cambria" w:hAnsi="Cambria" w:cs="Cambria"/>
        </w:rPr>
        <w:t>.</w:t>
      </w:r>
    </w:p>
    <w:p w:rsidR="00F36923" w:rsidRPr="003128AA" w:rsidRDefault="00F36923" w:rsidP="001165C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 xml:space="preserve">Cavo di alimentazione dotato di spina </w:t>
      </w:r>
      <w:proofErr w:type="spellStart"/>
      <w:r w:rsidRPr="003128AA">
        <w:rPr>
          <w:rFonts w:ascii="Cambria" w:eastAsia="Cambria" w:hAnsi="Cambria" w:cs="Cambria"/>
        </w:rPr>
        <w:t>Schuko</w:t>
      </w:r>
      <w:proofErr w:type="spellEnd"/>
      <w:r w:rsidRPr="003128AA">
        <w:rPr>
          <w:rFonts w:ascii="Cambria" w:eastAsia="Cambria" w:hAnsi="Cambria" w:cs="Cambria"/>
        </w:rPr>
        <w:t xml:space="preserve"> o compatibile con </w:t>
      </w:r>
      <w:proofErr w:type="spellStart"/>
      <w:r w:rsidRPr="003128AA">
        <w:rPr>
          <w:rFonts w:ascii="Cambria" w:eastAsia="Cambria" w:hAnsi="Cambria" w:cs="Cambria"/>
        </w:rPr>
        <w:t>Schuko</w:t>
      </w:r>
      <w:proofErr w:type="spellEnd"/>
      <w:r w:rsidRPr="003128AA">
        <w:rPr>
          <w:rFonts w:ascii="Cambria" w:eastAsia="Cambria" w:hAnsi="Cambria" w:cs="Cambria"/>
        </w:rPr>
        <w:t xml:space="preserve">. </w:t>
      </w:r>
    </w:p>
    <w:p w:rsidR="00F36923" w:rsidRPr="003128AA" w:rsidRDefault="00F36923" w:rsidP="001165C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Peso non superiore a 5 Kg</w:t>
      </w:r>
      <w:r w:rsidR="001165C3" w:rsidRPr="003128AA">
        <w:rPr>
          <w:rFonts w:ascii="Cambria" w:eastAsia="Cambria" w:hAnsi="Cambria" w:cs="Cambria"/>
        </w:rPr>
        <w:t>.</w:t>
      </w:r>
    </w:p>
    <w:p w:rsidR="00F36923" w:rsidRPr="003128AA" w:rsidRDefault="00F36923" w:rsidP="001165C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Possibilità di regolare la sensibilità dell’allarme di occlusione su diversi livelli</w:t>
      </w:r>
      <w:r w:rsidR="001165C3" w:rsidRPr="003128AA">
        <w:rPr>
          <w:rFonts w:ascii="Cambria" w:eastAsia="Cambria" w:hAnsi="Cambria" w:cs="Cambria"/>
        </w:rPr>
        <w:t>.</w:t>
      </w:r>
    </w:p>
    <w:p w:rsidR="00F36923" w:rsidRPr="003128AA" w:rsidRDefault="00F36923" w:rsidP="001165C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Possibilità di infondere sangue senza creare emolisi documentata.</w:t>
      </w:r>
    </w:p>
    <w:p w:rsidR="00F36923" w:rsidRPr="003128AA" w:rsidRDefault="00F36923" w:rsidP="001165C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Possibilità di doppia somministrazione contemporanea con differenti impostazioni note di 2</w:t>
      </w:r>
      <w:r w:rsidR="001C6FE2" w:rsidRPr="003128AA">
        <w:rPr>
          <w:rFonts w:ascii="Cambria" w:eastAsia="Cambria" w:hAnsi="Cambria" w:cs="Cambria"/>
        </w:rPr>
        <w:t xml:space="preserve"> </w:t>
      </w:r>
      <w:r w:rsidRPr="003128AA">
        <w:rPr>
          <w:rFonts w:ascii="Cambria" w:eastAsia="Cambria" w:hAnsi="Cambria" w:cs="Cambria"/>
        </w:rPr>
        <w:t>soluzioni</w:t>
      </w:r>
      <w:r w:rsidR="001C6FE2" w:rsidRPr="003128AA">
        <w:rPr>
          <w:rFonts w:ascii="Cambria" w:eastAsia="Cambria" w:hAnsi="Cambria" w:cs="Cambria"/>
        </w:rPr>
        <w:t xml:space="preserve"> </w:t>
      </w:r>
      <w:r w:rsidRPr="003128AA">
        <w:rPr>
          <w:rFonts w:ascii="Cambria" w:eastAsia="Cambria" w:hAnsi="Cambria" w:cs="Cambria"/>
        </w:rPr>
        <w:t>gestite dalla pompa</w:t>
      </w:r>
      <w:r w:rsidR="001165C3" w:rsidRPr="003128AA">
        <w:rPr>
          <w:rFonts w:ascii="Cambria" w:eastAsia="Cambria" w:hAnsi="Cambria" w:cs="Cambria"/>
        </w:rPr>
        <w:t>.</w:t>
      </w:r>
    </w:p>
    <w:p w:rsidR="00F36923" w:rsidRPr="003128AA" w:rsidRDefault="00F36923" w:rsidP="001165C3">
      <w:pPr>
        <w:pStyle w:val="Paragrafoelenco"/>
        <w:numPr>
          <w:ilvl w:val="0"/>
          <w:numId w:val="5"/>
        </w:numPr>
        <w:spacing w:line="360" w:lineRule="auto"/>
        <w:ind w:right="-7"/>
        <w:rPr>
          <w:rFonts w:ascii="Cambria" w:eastAsia="Cambria" w:hAnsi="Cambria" w:cs="Cambria"/>
        </w:rPr>
      </w:pPr>
      <w:r w:rsidRPr="003128AA">
        <w:rPr>
          <w:rFonts w:ascii="Cambria" w:eastAsia="Cambria" w:hAnsi="Cambria" w:cs="Cambria"/>
        </w:rPr>
        <w:t>Preferibilmente con disponibilità di libreria farmaci</w:t>
      </w:r>
      <w:r w:rsidR="001165C3" w:rsidRPr="003128AA">
        <w:rPr>
          <w:rFonts w:ascii="Cambria" w:eastAsia="Cambria" w:hAnsi="Cambria" w:cs="Cambria"/>
        </w:rPr>
        <w:t>.</w:t>
      </w:r>
    </w:p>
    <w:p w:rsidR="00F36923" w:rsidRPr="00515BFA" w:rsidRDefault="00F36923" w:rsidP="00F36923">
      <w:pPr>
        <w:spacing w:line="360" w:lineRule="auto"/>
        <w:ind w:right="-7"/>
        <w:jc w:val="both"/>
        <w:rPr>
          <w:rFonts w:ascii="Cambria" w:eastAsia="Cambria" w:hAnsi="Cambria" w:cs="Cambria"/>
        </w:rPr>
      </w:pPr>
    </w:p>
    <w:p w:rsidR="00BA02A4" w:rsidRPr="003128AA" w:rsidRDefault="00BA02A4" w:rsidP="00B85A39">
      <w:pPr>
        <w:spacing w:line="360" w:lineRule="auto"/>
        <w:ind w:right="-7"/>
        <w:jc w:val="center"/>
        <w:rPr>
          <w:rFonts w:ascii="Cambria" w:eastAsia="Cambria" w:hAnsi="Cambria" w:cs="Cambria"/>
          <w:b/>
        </w:rPr>
      </w:pPr>
      <w:r w:rsidRPr="003128AA">
        <w:rPr>
          <w:rFonts w:ascii="Cambria" w:eastAsia="Cambria" w:hAnsi="Cambria" w:cs="Cambria"/>
          <w:b/>
        </w:rPr>
        <w:t xml:space="preserve">Caratteristiche dei </w:t>
      </w:r>
      <w:r w:rsidR="00B85A39" w:rsidRPr="003128AA">
        <w:rPr>
          <w:rFonts w:ascii="Cambria" w:eastAsia="Cambria" w:hAnsi="Cambria" w:cs="Cambria"/>
          <w:b/>
        </w:rPr>
        <w:t>consumabili</w:t>
      </w:r>
    </w:p>
    <w:p w:rsidR="00F36923" w:rsidRPr="003128AA" w:rsidRDefault="00F36923" w:rsidP="00F36923">
      <w:pPr>
        <w:spacing w:line="360" w:lineRule="auto"/>
        <w:ind w:right="-7"/>
        <w:jc w:val="both"/>
        <w:rPr>
          <w:rFonts w:ascii="Cambria" w:eastAsia="Cambria" w:hAnsi="Cambria" w:cs="Cambria"/>
        </w:rPr>
      </w:pPr>
      <w:r w:rsidRPr="003128AA">
        <w:rPr>
          <w:rFonts w:ascii="Cambria" w:eastAsia="Cambria" w:hAnsi="Cambria" w:cs="Cambria"/>
        </w:rPr>
        <w:t xml:space="preserve"> Per tutti i deflussori utilizzati sulla pompa, il produttore dell’apparecchiatura deve certificare la perfetta compatibilità fra il deflussore e la pompa stessa. Il materiale di consumo offerto per la fornitura in service di pompe per infusione farmaci e soluzioni, relativi deflussori e sistema di allestimento e somministrazione farmaci antiblastici a circuito chiuso dovrà inoltre avere le caratteristiche di seguito indicate per ciascun riferimento di gara. </w:t>
      </w:r>
    </w:p>
    <w:p w:rsidR="00B85A39" w:rsidRPr="003128AA" w:rsidRDefault="00B85A39" w:rsidP="00F36923">
      <w:pPr>
        <w:spacing w:line="360" w:lineRule="auto"/>
        <w:ind w:right="-7"/>
        <w:jc w:val="both"/>
        <w:rPr>
          <w:rFonts w:ascii="Cambria" w:eastAsia="Cambria" w:hAnsi="Cambria" w:cs="Cambria"/>
        </w:rPr>
      </w:pPr>
    </w:p>
    <w:p w:rsidR="00B85A39" w:rsidRPr="003128AA" w:rsidRDefault="00B85A39" w:rsidP="00B85A39">
      <w:pPr>
        <w:spacing w:line="360" w:lineRule="auto"/>
        <w:ind w:right="-7"/>
        <w:jc w:val="both"/>
        <w:rPr>
          <w:rFonts w:ascii="Cambria" w:eastAsia="Cambria" w:hAnsi="Cambria" w:cs="Cambria"/>
          <w:b/>
        </w:rPr>
      </w:pPr>
      <w:r w:rsidRPr="003128AA">
        <w:rPr>
          <w:rFonts w:ascii="Cambria" w:eastAsia="Cambria" w:hAnsi="Cambria" w:cs="Cambria"/>
          <w:b/>
        </w:rPr>
        <w:t>Riferimento CONSUMABILI 2</w:t>
      </w:r>
      <w:r w:rsidR="008D228E" w:rsidRPr="003128AA">
        <w:rPr>
          <w:rFonts w:ascii="Cambria" w:eastAsia="Cambria" w:hAnsi="Cambria" w:cs="Cambria"/>
          <w:b/>
        </w:rPr>
        <w:t xml:space="preserve">a </w:t>
      </w:r>
      <w:r w:rsidRPr="003128AA">
        <w:rPr>
          <w:rFonts w:ascii="Cambria" w:eastAsia="Cambria" w:hAnsi="Cambria" w:cs="Cambria"/>
          <w:b/>
        </w:rPr>
        <w:t>– Caratteristiche de</w:t>
      </w:r>
      <w:r w:rsidR="008D228E" w:rsidRPr="003128AA">
        <w:rPr>
          <w:rFonts w:ascii="Cambria" w:eastAsia="Cambria" w:hAnsi="Cambria" w:cs="Cambria"/>
          <w:b/>
        </w:rPr>
        <w:t>l d</w:t>
      </w:r>
      <w:r w:rsidRPr="003128AA">
        <w:rPr>
          <w:rFonts w:ascii="Cambria" w:eastAsia="Cambria" w:hAnsi="Cambria" w:cs="Cambria"/>
          <w:b/>
        </w:rPr>
        <w:t>eflussor</w:t>
      </w:r>
      <w:r w:rsidR="008D228E" w:rsidRPr="003128AA">
        <w:rPr>
          <w:rFonts w:ascii="Cambria" w:eastAsia="Cambria" w:hAnsi="Cambria" w:cs="Cambria"/>
          <w:b/>
        </w:rPr>
        <w:t>e standard per pompa infusionale</w:t>
      </w:r>
    </w:p>
    <w:p w:rsidR="008D228E" w:rsidRPr="003128AA" w:rsidRDefault="00F36923" w:rsidP="00F36923">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Materiale compatibile con la somministrazione di farmaci inclusi farmaci antiblastici; </w:t>
      </w:r>
    </w:p>
    <w:p w:rsidR="008D228E" w:rsidRPr="003128AA" w:rsidRDefault="00F36923" w:rsidP="00F36923">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Perforatore in materiale rigido adatto a forare i tappi, tale che la perforazione non provochi il distacco dei frammenti del tappo;</w:t>
      </w:r>
    </w:p>
    <w:p w:rsidR="008D228E" w:rsidRPr="003128AA" w:rsidRDefault="00F36923" w:rsidP="00F36923">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Camera di gocciolamento trasparente facilmente comprimibile; </w:t>
      </w:r>
    </w:p>
    <w:p w:rsidR="008D228E" w:rsidRPr="003128AA" w:rsidRDefault="00F36923" w:rsidP="00F36923">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Filtro di compensazione; </w:t>
      </w:r>
    </w:p>
    <w:p w:rsidR="008D228E" w:rsidRPr="003128AA" w:rsidRDefault="00F36923" w:rsidP="00F36923">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Sistema </w:t>
      </w:r>
      <w:proofErr w:type="spellStart"/>
      <w:r w:rsidRPr="003128AA">
        <w:rPr>
          <w:rFonts w:ascii="Cambria" w:eastAsia="Cambria" w:hAnsi="Cambria" w:cs="Cambria"/>
        </w:rPr>
        <w:t>stringitubo</w:t>
      </w:r>
      <w:proofErr w:type="spellEnd"/>
      <w:r w:rsidRPr="003128AA">
        <w:rPr>
          <w:rFonts w:ascii="Cambria" w:eastAsia="Cambria" w:hAnsi="Cambria" w:cs="Cambria"/>
        </w:rPr>
        <w:t xml:space="preserve"> che permetta di arrestare completamente la caduta del liquido; </w:t>
      </w:r>
    </w:p>
    <w:p w:rsidR="008D228E" w:rsidRPr="003128AA" w:rsidRDefault="00F36923" w:rsidP="00F36923">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Punto di iniezione supplementare ad Y; </w:t>
      </w:r>
    </w:p>
    <w:p w:rsidR="008D228E" w:rsidRPr="003128AA" w:rsidRDefault="00F36923" w:rsidP="00F36923">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Tubo sufficientemente trasparente da poter consentire la visualizzazione dello stato di infusione, lungo circa 200 cm; </w:t>
      </w:r>
    </w:p>
    <w:p w:rsidR="008D228E" w:rsidRPr="003128AA" w:rsidRDefault="00F36923" w:rsidP="00F36923">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Dispositivo di sicurezza </w:t>
      </w:r>
      <w:proofErr w:type="spellStart"/>
      <w:r w:rsidRPr="003128AA">
        <w:rPr>
          <w:rFonts w:ascii="Cambria" w:eastAsia="Cambria" w:hAnsi="Cambria" w:cs="Cambria"/>
        </w:rPr>
        <w:t>antiflusso</w:t>
      </w:r>
      <w:proofErr w:type="spellEnd"/>
      <w:r w:rsidRPr="003128AA">
        <w:rPr>
          <w:rFonts w:ascii="Cambria" w:eastAsia="Cambria" w:hAnsi="Cambria" w:cs="Cambria"/>
        </w:rPr>
        <w:t xml:space="preserve"> libero automatico</w:t>
      </w:r>
      <w:r w:rsidR="008D228E" w:rsidRPr="003128AA">
        <w:rPr>
          <w:rFonts w:ascii="Cambria" w:eastAsia="Cambria" w:hAnsi="Cambria" w:cs="Cambria"/>
        </w:rPr>
        <w:t>;</w:t>
      </w:r>
    </w:p>
    <w:p w:rsidR="00F36923" w:rsidRPr="003128AA" w:rsidRDefault="00F36923" w:rsidP="00F36923">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Raccordo terminale </w:t>
      </w:r>
      <w:proofErr w:type="spellStart"/>
      <w:r w:rsidR="00F73645" w:rsidRPr="003128AA">
        <w:rPr>
          <w:rFonts w:ascii="Cambria" w:eastAsia="Cambria" w:hAnsi="Cambria" w:cs="Cambria"/>
          <w:i/>
        </w:rPr>
        <w:t>Luer</w:t>
      </w:r>
      <w:proofErr w:type="spellEnd"/>
      <w:r w:rsidR="00F73645" w:rsidRPr="003128AA">
        <w:rPr>
          <w:rFonts w:ascii="Cambria" w:eastAsia="Cambria" w:hAnsi="Cambria" w:cs="Cambria"/>
          <w:i/>
        </w:rPr>
        <w:t xml:space="preserve"> lock</w:t>
      </w:r>
      <w:r w:rsidRPr="003128AA">
        <w:rPr>
          <w:rFonts w:ascii="Cambria" w:eastAsia="Cambria" w:hAnsi="Cambria" w:cs="Cambria"/>
        </w:rPr>
        <w:t xml:space="preserve"> maschio con cappuccio e preferibilmente filtro di arresto automatico del liquido per evitare gocciolamento in fase di primo riempimento del set. </w:t>
      </w:r>
    </w:p>
    <w:p w:rsidR="00F36923" w:rsidRPr="003128AA" w:rsidRDefault="00F36923" w:rsidP="00F36923">
      <w:pPr>
        <w:spacing w:line="360" w:lineRule="auto"/>
        <w:ind w:right="-7"/>
        <w:jc w:val="both"/>
        <w:rPr>
          <w:rFonts w:ascii="Cambria" w:eastAsia="Cambria" w:hAnsi="Cambria" w:cs="Cambria"/>
        </w:rPr>
      </w:pPr>
      <w:r w:rsidRPr="003128AA">
        <w:rPr>
          <w:rFonts w:ascii="Cambria" w:eastAsia="Cambria" w:hAnsi="Cambria" w:cs="Cambria"/>
        </w:rPr>
        <w:t xml:space="preserve"> </w:t>
      </w:r>
    </w:p>
    <w:p w:rsidR="008D228E" w:rsidRPr="003128AA" w:rsidRDefault="008D228E" w:rsidP="008D228E">
      <w:pPr>
        <w:spacing w:line="360" w:lineRule="auto"/>
        <w:ind w:right="-7"/>
        <w:jc w:val="both"/>
        <w:rPr>
          <w:rFonts w:ascii="Cambria" w:eastAsia="Cambria" w:hAnsi="Cambria" w:cs="Cambria"/>
          <w:b/>
        </w:rPr>
      </w:pPr>
      <w:r w:rsidRPr="003128AA">
        <w:rPr>
          <w:rFonts w:ascii="Cambria" w:eastAsia="Cambria" w:hAnsi="Cambria" w:cs="Cambria"/>
          <w:b/>
        </w:rPr>
        <w:t>Riferimento CONSUMABILI 2b – Caratteristiche del deflussore per farmaci incompatibili al PVC per pompa infusionale</w:t>
      </w:r>
    </w:p>
    <w:p w:rsidR="00F36923" w:rsidRPr="003128AA" w:rsidRDefault="00F36923" w:rsidP="008D228E">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Materiale idoneo per farmaci incompatibili al PVC</w:t>
      </w:r>
      <w:r w:rsidR="008D228E" w:rsidRPr="003128AA">
        <w:rPr>
          <w:rFonts w:ascii="Cambria" w:eastAsia="Cambria" w:hAnsi="Cambria" w:cs="Cambria"/>
        </w:rPr>
        <w:t>.</w:t>
      </w:r>
    </w:p>
    <w:p w:rsidR="00F36923" w:rsidRPr="003128AA" w:rsidRDefault="00F36923" w:rsidP="008D228E">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Perforatore in materiale rigido adatto a forare i tappi, tale che la perforazione non provochi il </w:t>
      </w:r>
      <w:r w:rsidRPr="003128AA">
        <w:rPr>
          <w:rFonts w:ascii="Cambria" w:eastAsia="Cambria" w:hAnsi="Cambria" w:cs="Cambria"/>
        </w:rPr>
        <w:lastRenderedPageBreak/>
        <w:t>distacco dei frammenti del tappo</w:t>
      </w:r>
      <w:r w:rsidR="008D228E" w:rsidRPr="003128AA">
        <w:rPr>
          <w:rFonts w:ascii="Cambria" w:eastAsia="Cambria" w:hAnsi="Cambria" w:cs="Cambria"/>
        </w:rPr>
        <w:t>.</w:t>
      </w:r>
    </w:p>
    <w:p w:rsidR="00F36923" w:rsidRPr="003128AA" w:rsidRDefault="00F36923" w:rsidP="008D228E">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Camera di gocciolamento facilmente comprimibile</w:t>
      </w:r>
      <w:r w:rsidR="008D228E" w:rsidRPr="003128AA">
        <w:rPr>
          <w:rFonts w:ascii="Cambria" w:eastAsia="Cambria" w:hAnsi="Cambria" w:cs="Cambria"/>
        </w:rPr>
        <w:t>.</w:t>
      </w:r>
      <w:r w:rsidRPr="003128AA">
        <w:rPr>
          <w:rFonts w:ascii="Cambria" w:eastAsia="Cambria" w:hAnsi="Cambria" w:cs="Cambria"/>
        </w:rPr>
        <w:t xml:space="preserve"> </w:t>
      </w:r>
    </w:p>
    <w:p w:rsidR="00F36923" w:rsidRPr="003128AA" w:rsidRDefault="00F36923" w:rsidP="008D228E">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Filtro di compensazione</w:t>
      </w:r>
      <w:r w:rsidR="008D228E" w:rsidRPr="003128AA">
        <w:rPr>
          <w:rFonts w:ascii="Cambria" w:eastAsia="Cambria" w:hAnsi="Cambria" w:cs="Cambria"/>
        </w:rPr>
        <w:t>.</w:t>
      </w:r>
    </w:p>
    <w:p w:rsidR="00F36923" w:rsidRPr="003128AA" w:rsidRDefault="00F36923" w:rsidP="008D228E">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Sistema </w:t>
      </w:r>
      <w:proofErr w:type="spellStart"/>
      <w:r w:rsidRPr="003128AA">
        <w:rPr>
          <w:rFonts w:ascii="Cambria" w:eastAsia="Cambria" w:hAnsi="Cambria" w:cs="Cambria"/>
        </w:rPr>
        <w:t>stringitubo</w:t>
      </w:r>
      <w:proofErr w:type="spellEnd"/>
      <w:r w:rsidRPr="003128AA">
        <w:rPr>
          <w:rFonts w:ascii="Cambria" w:eastAsia="Cambria" w:hAnsi="Cambria" w:cs="Cambria"/>
        </w:rPr>
        <w:t xml:space="preserve"> che permetta di arrestare completamente la caduta del liquido</w:t>
      </w:r>
      <w:r w:rsidR="008D228E" w:rsidRPr="003128AA">
        <w:rPr>
          <w:rFonts w:ascii="Cambria" w:eastAsia="Cambria" w:hAnsi="Cambria" w:cs="Cambria"/>
        </w:rPr>
        <w:t>.</w:t>
      </w:r>
      <w:r w:rsidRPr="003128AA">
        <w:rPr>
          <w:rFonts w:ascii="Cambria" w:eastAsia="Cambria" w:hAnsi="Cambria" w:cs="Cambria"/>
        </w:rPr>
        <w:t xml:space="preserve"> </w:t>
      </w:r>
    </w:p>
    <w:p w:rsidR="00F36923" w:rsidRPr="003128AA" w:rsidRDefault="00F36923" w:rsidP="008D228E">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Tubo con capacità schermante nei confronti di fonti luminose ma sufficientemente trasparente da consentire la visualizzazione dello stato di infusione, lungo </w:t>
      </w:r>
      <w:proofErr w:type="spellStart"/>
      <w:r w:rsidRPr="003128AA">
        <w:rPr>
          <w:rFonts w:ascii="Cambria" w:eastAsia="Cambria" w:hAnsi="Cambria" w:cs="Cambria"/>
        </w:rPr>
        <w:t>ca</w:t>
      </w:r>
      <w:proofErr w:type="spellEnd"/>
      <w:r w:rsidRPr="003128AA">
        <w:rPr>
          <w:rFonts w:ascii="Cambria" w:eastAsia="Cambria" w:hAnsi="Cambria" w:cs="Cambria"/>
        </w:rPr>
        <w:t>. 200cm</w:t>
      </w:r>
      <w:r w:rsidR="008D228E" w:rsidRPr="003128AA">
        <w:rPr>
          <w:rFonts w:ascii="Cambria" w:eastAsia="Cambria" w:hAnsi="Cambria" w:cs="Cambria"/>
        </w:rPr>
        <w:t>.</w:t>
      </w:r>
    </w:p>
    <w:p w:rsidR="00F36923" w:rsidRPr="003128AA" w:rsidRDefault="00F36923" w:rsidP="008D228E">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Dispositivo di sicurezza </w:t>
      </w:r>
      <w:proofErr w:type="spellStart"/>
      <w:r w:rsidRPr="003128AA">
        <w:rPr>
          <w:rFonts w:ascii="Cambria" w:eastAsia="Cambria" w:hAnsi="Cambria" w:cs="Cambria"/>
        </w:rPr>
        <w:t>antiflusso</w:t>
      </w:r>
      <w:proofErr w:type="spellEnd"/>
      <w:r w:rsidRPr="003128AA">
        <w:rPr>
          <w:rFonts w:ascii="Cambria" w:eastAsia="Cambria" w:hAnsi="Cambria" w:cs="Cambria"/>
        </w:rPr>
        <w:t xml:space="preserve"> libero automatico.</w:t>
      </w:r>
    </w:p>
    <w:p w:rsidR="00F36923" w:rsidRPr="003128AA" w:rsidRDefault="00F36923" w:rsidP="008D228E">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Raccordo terminale </w:t>
      </w:r>
      <w:proofErr w:type="spellStart"/>
      <w:r w:rsidR="00F73645" w:rsidRPr="003128AA">
        <w:rPr>
          <w:rFonts w:ascii="Cambria" w:eastAsia="Cambria" w:hAnsi="Cambria" w:cs="Cambria"/>
          <w:i/>
        </w:rPr>
        <w:t>Luer</w:t>
      </w:r>
      <w:proofErr w:type="spellEnd"/>
      <w:r w:rsidR="00F73645" w:rsidRPr="003128AA">
        <w:rPr>
          <w:rFonts w:ascii="Cambria" w:eastAsia="Cambria" w:hAnsi="Cambria" w:cs="Cambria"/>
          <w:i/>
        </w:rPr>
        <w:t xml:space="preserve"> lock</w:t>
      </w:r>
      <w:r w:rsidRPr="003128AA">
        <w:rPr>
          <w:rFonts w:ascii="Cambria" w:eastAsia="Cambria" w:hAnsi="Cambria" w:cs="Cambria"/>
        </w:rPr>
        <w:t xml:space="preserve"> maschio con cappuccio e preferibilmente filtro di arresto automatico del liquido per evitare gocciolamento in fase di primo riempimento del set. </w:t>
      </w:r>
    </w:p>
    <w:p w:rsidR="00F36923" w:rsidRPr="003128AA" w:rsidRDefault="00F36923" w:rsidP="00F36923">
      <w:pPr>
        <w:spacing w:line="360" w:lineRule="auto"/>
        <w:ind w:right="-7"/>
        <w:jc w:val="both"/>
        <w:rPr>
          <w:rFonts w:ascii="Cambria" w:eastAsia="Cambria" w:hAnsi="Cambria" w:cs="Cambria"/>
        </w:rPr>
      </w:pPr>
    </w:p>
    <w:p w:rsidR="00B85A39" w:rsidRPr="003128AA" w:rsidRDefault="00B85A39" w:rsidP="00B85A39">
      <w:pPr>
        <w:spacing w:line="360" w:lineRule="auto"/>
        <w:ind w:right="-7"/>
        <w:jc w:val="both"/>
        <w:rPr>
          <w:rFonts w:ascii="Cambria" w:eastAsia="Cambria" w:hAnsi="Cambria" w:cs="Cambria"/>
          <w:b/>
        </w:rPr>
      </w:pPr>
      <w:r w:rsidRPr="003128AA">
        <w:rPr>
          <w:rFonts w:ascii="Cambria" w:eastAsia="Cambria" w:hAnsi="Cambria" w:cs="Cambria"/>
          <w:b/>
        </w:rPr>
        <w:t>Riferimento CONSUMABILI 2</w:t>
      </w:r>
      <w:r w:rsidR="00E74DEA" w:rsidRPr="003128AA">
        <w:rPr>
          <w:rFonts w:ascii="Cambria" w:eastAsia="Cambria" w:hAnsi="Cambria" w:cs="Cambria"/>
          <w:b/>
        </w:rPr>
        <w:t>c</w:t>
      </w:r>
      <w:r w:rsidRPr="003128AA">
        <w:rPr>
          <w:rFonts w:ascii="Cambria" w:eastAsia="Cambria" w:hAnsi="Cambria" w:cs="Cambria"/>
          <w:b/>
        </w:rPr>
        <w:t xml:space="preserve"> – Caratteristiche de</w:t>
      </w:r>
      <w:r w:rsidR="00E74DEA" w:rsidRPr="003128AA">
        <w:rPr>
          <w:rFonts w:ascii="Cambria" w:eastAsia="Cambria" w:hAnsi="Cambria" w:cs="Cambria"/>
          <w:b/>
        </w:rPr>
        <w:t>l</w:t>
      </w:r>
      <w:r w:rsidRPr="003128AA">
        <w:rPr>
          <w:rFonts w:ascii="Cambria" w:eastAsia="Cambria" w:hAnsi="Cambria" w:cs="Cambria"/>
          <w:b/>
        </w:rPr>
        <w:t xml:space="preserve"> </w:t>
      </w:r>
      <w:r w:rsidR="00E74DEA" w:rsidRPr="003128AA">
        <w:rPr>
          <w:rFonts w:ascii="Cambria" w:eastAsia="Cambria" w:hAnsi="Cambria" w:cs="Cambria"/>
          <w:b/>
        </w:rPr>
        <w:t>d</w:t>
      </w:r>
      <w:r w:rsidRPr="003128AA">
        <w:rPr>
          <w:rFonts w:ascii="Cambria" w:eastAsia="Cambria" w:hAnsi="Cambria" w:cs="Cambria"/>
          <w:b/>
        </w:rPr>
        <w:t>eflussor</w:t>
      </w:r>
      <w:r w:rsidR="00E74DEA" w:rsidRPr="003128AA">
        <w:rPr>
          <w:rFonts w:ascii="Cambria" w:eastAsia="Cambria" w:hAnsi="Cambria" w:cs="Cambria"/>
          <w:b/>
        </w:rPr>
        <w:t>e per farmaci fotosensibili per pompa infusionale</w:t>
      </w:r>
    </w:p>
    <w:p w:rsidR="00F36923" w:rsidRPr="003128AA" w:rsidRDefault="00F36923" w:rsidP="008D228E">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Materiale idoneo per farmaci fotosensibili</w:t>
      </w:r>
      <w:r w:rsidR="00E74DEA" w:rsidRPr="003128AA">
        <w:rPr>
          <w:rFonts w:ascii="Cambria" w:eastAsia="Cambria" w:hAnsi="Cambria" w:cs="Cambria"/>
        </w:rPr>
        <w:t>.</w:t>
      </w:r>
      <w:r w:rsidRPr="003128AA">
        <w:rPr>
          <w:rFonts w:ascii="Cambria" w:eastAsia="Cambria" w:hAnsi="Cambria" w:cs="Cambria"/>
        </w:rPr>
        <w:t xml:space="preserve"> </w:t>
      </w:r>
    </w:p>
    <w:p w:rsidR="00F36923" w:rsidRPr="003128AA" w:rsidRDefault="00F36923" w:rsidP="008D228E">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Perforatore in materiale rigido adatto a forare i tappi, tale che la perforazione non provochi il distacco dei frammenti del tappo</w:t>
      </w:r>
      <w:r w:rsidR="00E74DEA" w:rsidRPr="003128AA">
        <w:rPr>
          <w:rFonts w:ascii="Cambria" w:eastAsia="Cambria" w:hAnsi="Cambria" w:cs="Cambria"/>
        </w:rPr>
        <w:t>.</w:t>
      </w:r>
    </w:p>
    <w:p w:rsidR="00F36923" w:rsidRPr="003128AA" w:rsidRDefault="00E74DEA" w:rsidP="008D228E">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C</w:t>
      </w:r>
      <w:r w:rsidR="00F36923" w:rsidRPr="003128AA">
        <w:rPr>
          <w:rFonts w:ascii="Cambria" w:eastAsia="Cambria" w:hAnsi="Cambria" w:cs="Cambria"/>
        </w:rPr>
        <w:t>amera di gocciolamento facilmente comprimibile e trasparente.</w:t>
      </w:r>
    </w:p>
    <w:p w:rsidR="00F36923" w:rsidRPr="003128AA" w:rsidRDefault="00F36923" w:rsidP="008D228E">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Filtro di compensazione</w:t>
      </w:r>
      <w:r w:rsidR="00E74DEA" w:rsidRPr="003128AA">
        <w:rPr>
          <w:rFonts w:ascii="Cambria" w:eastAsia="Cambria" w:hAnsi="Cambria" w:cs="Cambria"/>
        </w:rPr>
        <w:t>.</w:t>
      </w:r>
      <w:r w:rsidRPr="003128AA">
        <w:rPr>
          <w:rFonts w:ascii="Cambria" w:eastAsia="Cambria" w:hAnsi="Cambria" w:cs="Cambria"/>
        </w:rPr>
        <w:t xml:space="preserve"> </w:t>
      </w:r>
    </w:p>
    <w:p w:rsidR="00F36923" w:rsidRPr="003128AA" w:rsidRDefault="00F36923" w:rsidP="008D228E">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Sistema </w:t>
      </w:r>
      <w:proofErr w:type="spellStart"/>
      <w:r w:rsidRPr="003128AA">
        <w:rPr>
          <w:rFonts w:ascii="Cambria" w:eastAsia="Cambria" w:hAnsi="Cambria" w:cs="Cambria"/>
        </w:rPr>
        <w:t>stringitubo</w:t>
      </w:r>
      <w:proofErr w:type="spellEnd"/>
      <w:r w:rsidRPr="003128AA">
        <w:rPr>
          <w:rFonts w:ascii="Cambria" w:eastAsia="Cambria" w:hAnsi="Cambria" w:cs="Cambria"/>
        </w:rPr>
        <w:t xml:space="preserve"> che permetta di arrestare completamente la caduta del liquido</w:t>
      </w:r>
      <w:r w:rsidR="00E74DEA" w:rsidRPr="003128AA">
        <w:rPr>
          <w:rFonts w:ascii="Cambria" w:eastAsia="Cambria" w:hAnsi="Cambria" w:cs="Cambria"/>
        </w:rPr>
        <w:t>.</w:t>
      </w:r>
    </w:p>
    <w:p w:rsidR="00F36923" w:rsidRPr="003128AA" w:rsidRDefault="00F36923" w:rsidP="008D228E">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Tubo con capacità schermante nei confronti di fonti luminose ma sufficientemente trasparente da consentire la visualizzazione dello stato di infusione, lungo </w:t>
      </w:r>
      <w:proofErr w:type="spellStart"/>
      <w:r w:rsidRPr="003128AA">
        <w:rPr>
          <w:rFonts w:ascii="Cambria" w:eastAsia="Cambria" w:hAnsi="Cambria" w:cs="Cambria"/>
        </w:rPr>
        <w:t>ca</w:t>
      </w:r>
      <w:proofErr w:type="spellEnd"/>
      <w:r w:rsidRPr="003128AA">
        <w:rPr>
          <w:rFonts w:ascii="Cambria" w:eastAsia="Cambria" w:hAnsi="Cambria" w:cs="Cambria"/>
        </w:rPr>
        <w:t>. 200cm</w:t>
      </w:r>
      <w:r w:rsidR="00E74DEA" w:rsidRPr="003128AA">
        <w:rPr>
          <w:rFonts w:ascii="Cambria" w:eastAsia="Cambria" w:hAnsi="Cambria" w:cs="Cambria"/>
        </w:rPr>
        <w:t>.</w:t>
      </w:r>
    </w:p>
    <w:p w:rsidR="00F36923" w:rsidRPr="003128AA" w:rsidRDefault="00F36923" w:rsidP="008D228E">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Dispositivo di sicurezza </w:t>
      </w:r>
      <w:proofErr w:type="spellStart"/>
      <w:r w:rsidRPr="003128AA">
        <w:rPr>
          <w:rFonts w:ascii="Cambria" w:eastAsia="Cambria" w:hAnsi="Cambria" w:cs="Cambria"/>
        </w:rPr>
        <w:t>antiflusso</w:t>
      </w:r>
      <w:proofErr w:type="spellEnd"/>
      <w:r w:rsidRPr="003128AA">
        <w:rPr>
          <w:rFonts w:ascii="Cambria" w:eastAsia="Cambria" w:hAnsi="Cambria" w:cs="Cambria"/>
        </w:rPr>
        <w:t xml:space="preserve"> libero automatico. </w:t>
      </w:r>
    </w:p>
    <w:p w:rsidR="00F36923" w:rsidRPr="003128AA" w:rsidRDefault="00F36923" w:rsidP="008D228E">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Raccordo terminale </w:t>
      </w:r>
      <w:proofErr w:type="spellStart"/>
      <w:r w:rsidR="00F73645" w:rsidRPr="003128AA">
        <w:rPr>
          <w:rFonts w:ascii="Cambria" w:eastAsia="Cambria" w:hAnsi="Cambria" w:cs="Cambria"/>
          <w:i/>
        </w:rPr>
        <w:t>Luer</w:t>
      </w:r>
      <w:proofErr w:type="spellEnd"/>
      <w:r w:rsidR="00F73645" w:rsidRPr="003128AA">
        <w:rPr>
          <w:rFonts w:ascii="Cambria" w:eastAsia="Cambria" w:hAnsi="Cambria" w:cs="Cambria"/>
          <w:i/>
        </w:rPr>
        <w:t xml:space="preserve"> lock</w:t>
      </w:r>
      <w:r w:rsidRPr="003128AA">
        <w:rPr>
          <w:rFonts w:ascii="Cambria" w:eastAsia="Cambria" w:hAnsi="Cambria" w:cs="Cambria"/>
        </w:rPr>
        <w:t xml:space="preserve"> maschio con cappuccio e preferibilmente filtro di arresto automatico del liquido per evitare gocciolamento in fase di primo riempimento del set. </w:t>
      </w:r>
    </w:p>
    <w:p w:rsidR="00F36923" w:rsidRPr="003128AA" w:rsidRDefault="00F36923" w:rsidP="00F36923">
      <w:pPr>
        <w:spacing w:line="360" w:lineRule="auto"/>
        <w:ind w:right="-7"/>
        <w:jc w:val="both"/>
        <w:rPr>
          <w:rFonts w:ascii="Cambria" w:eastAsia="Cambria" w:hAnsi="Cambria" w:cs="Cambria"/>
        </w:rPr>
      </w:pPr>
      <w:r w:rsidRPr="003128AA">
        <w:rPr>
          <w:rFonts w:ascii="Cambria" w:eastAsia="Cambria" w:hAnsi="Cambria" w:cs="Cambria"/>
        </w:rPr>
        <w:t xml:space="preserve"> </w:t>
      </w:r>
    </w:p>
    <w:p w:rsidR="00B85A39" w:rsidRPr="003128AA" w:rsidRDefault="00B85A39" w:rsidP="00B85A39">
      <w:pPr>
        <w:spacing w:line="360" w:lineRule="auto"/>
        <w:ind w:right="-7"/>
        <w:jc w:val="both"/>
        <w:rPr>
          <w:rFonts w:ascii="Cambria" w:eastAsia="Cambria" w:hAnsi="Cambria" w:cs="Cambria"/>
          <w:b/>
        </w:rPr>
      </w:pPr>
      <w:r w:rsidRPr="003128AA">
        <w:rPr>
          <w:rFonts w:ascii="Cambria" w:eastAsia="Cambria" w:hAnsi="Cambria" w:cs="Cambria"/>
          <w:b/>
        </w:rPr>
        <w:t>Riferimento CONSUMABILI 2</w:t>
      </w:r>
      <w:r w:rsidR="00E74DEA" w:rsidRPr="003128AA">
        <w:rPr>
          <w:rFonts w:ascii="Cambria" w:eastAsia="Cambria" w:hAnsi="Cambria" w:cs="Cambria"/>
          <w:b/>
        </w:rPr>
        <w:t>d</w:t>
      </w:r>
      <w:r w:rsidRPr="003128AA">
        <w:rPr>
          <w:rFonts w:ascii="Cambria" w:eastAsia="Cambria" w:hAnsi="Cambria" w:cs="Cambria"/>
          <w:b/>
        </w:rPr>
        <w:t xml:space="preserve"> – Caratteristiche dei </w:t>
      </w:r>
      <w:r w:rsidR="00E74DEA" w:rsidRPr="003128AA">
        <w:rPr>
          <w:rFonts w:ascii="Cambria" w:eastAsia="Cambria" w:hAnsi="Cambria" w:cs="Cambria"/>
          <w:b/>
        </w:rPr>
        <w:t>d</w:t>
      </w:r>
      <w:r w:rsidRPr="003128AA">
        <w:rPr>
          <w:rFonts w:ascii="Cambria" w:eastAsia="Cambria" w:hAnsi="Cambria" w:cs="Cambria"/>
          <w:b/>
        </w:rPr>
        <w:t>eflussori</w:t>
      </w:r>
      <w:r w:rsidR="00E74DEA" w:rsidRPr="003128AA">
        <w:t xml:space="preserve"> </w:t>
      </w:r>
      <w:r w:rsidR="00E74DEA" w:rsidRPr="003128AA">
        <w:rPr>
          <w:rFonts w:ascii="Cambria" w:eastAsia="Cambria" w:hAnsi="Cambria" w:cs="Cambria"/>
          <w:b/>
        </w:rPr>
        <w:t>per sangue ed emocomponenti per pompa infusionale</w:t>
      </w:r>
    </w:p>
    <w:p w:rsidR="00F36923" w:rsidRPr="003128AA" w:rsidRDefault="00F36923" w:rsidP="00E74DEA">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Devono possedere le caratteristiche tecniche già descritte per i deflussori standard Rif. A (punto di iniezione supplementare facoltativo). </w:t>
      </w:r>
    </w:p>
    <w:p w:rsidR="00F36923" w:rsidRPr="003128AA" w:rsidRDefault="00F36923" w:rsidP="00E74DEA">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Devono essere costituiti di materiale idoneo alla somministrazione di sangue ed emocomponenti, essere dotati di camera di gocciolamento con filtro di diametro minimo 200 micron. </w:t>
      </w:r>
    </w:p>
    <w:p w:rsidR="00F36923" w:rsidRPr="003128AA" w:rsidRDefault="00F36923" w:rsidP="00E74DEA">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Raccordo terminale </w:t>
      </w:r>
      <w:proofErr w:type="spellStart"/>
      <w:r w:rsidR="00F73645" w:rsidRPr="003128AA">
        <w:rPr>
          <w:rFonts w:ascii="Cambria" w:eastAsia="Cambria" w:hAnsi="Cambria" w:cs="Cambria"/>
          <w:i/>
        </w:rPr>
        <w:t>Luer</w:t>
      </w:r>
      <w:proofErr w:type="spellEnd"/>
      <w:r w:rsidR="00F73645" w:rsidRPr="003128AA">
        <w:rPr>
          <w:rFonts w:ascii="Cambria" w:eastAsia="Cambria" w:hAnsi="Cambria" w:cs="Cambria"/>
          <w:i/>
        </w:rPr>
        <w:t xml:space="preserve"> lock</w:t>
      </w:r>
      <w:r w:rsidRPr="003128AA">
        <w:rPr>
          <w:rFonts w:ascii="Cambria" w:eastAsia="Cambria" w:hAnsi="Cambria" w:cs="Cambria"/>
        </w:rPr>
        <w:t xml:space="preserve"> maschio con cappuccio e preferibilmente filtro di arresto automatico del liquido per evitare gocciolamento in fase di primo riempimento del set. </w:t>
      </w:r>
    </w:p>
    <w:p w:rsidR="00F36923" w:rsidRPr="003128AA" w:rsidRDefault="00F36923" w:rsidP="00F36923">
      <w:pPr>
        <w:spacing w:line="360" w:lineRule="auto"/>
        <w:ind w:right="-7"/>
        <w:jc w:val="both"/>
        <w:rPr>
          <w:rFonts w:ascii="Cambria" w:eastAsia="Cambria" w:hAnsi="Cambria" w:cs="Cambria"/>
        </w:rPr>
      </w:pPr>
      <w:r w:rsidRPr="003128AA">
        <w:rPr>
          <w:rFonts w:ascii="Cambria" w:eastAsia="Cambria" w:hAnsi="Cambria" w:cs="Cambria"/>
        </w:rPr>
        <w:t xml:space="preserve"> </w:t>
      </w:r>
    </w:p>
    <w:p w:rsidR="00B85A39" w:rsidRPr="003128AA" w:rsidRDefault="00B85A39" w:rsidP="00B85A39">
      <w:pPr>
        <w:spacing w:line="360" w:lineRule="auto"/>
        <w:ind w:right="-7"/>
        <w:jc w:val="both"/>
        <w:rPr>
          <w:rFonts w:ascii="Cambria" w:eastAsia="Cambria" w:hAnsi="Cambria" w:cs="Cambria"/>
          <w:b/>
        </w:rPr>
      </w:pPr>
      <w:r w:rsidRPr="003128AA">
        <w:rPr>
          <w:rFonts w:ascii="Cambria" w:eastAsia="Cambria" w:hAnsi="Cambria" w:cs="Cambria"/>
          <w:b/>
        </w:rPr>
        <w:t xml:space="preserve">Riferimento CONSUMABILI 2e – Caratteristiche dei </w:t>
      </w:r>
      <w:r w:rsidR="00AB7257" w:rsidRPr="003128AA">
        <w:rPr>
          <w:rFonts w:ascii="Cambria" w:eastAsia="Cambria" w:hAnsi="Cambria" w:cs="Cambria"/>
          <w:b/>
        </w:rPr>
        <w:t>d</w:t>
      </w:r>
      <w:r w:rsidRPr="003128AA">
        <w:rPr>
          <w:rFonts w:ascii="Cambria" w:eastAsia="Cambria" w:hAnsi="Cambria" w:cs="Cambria"/>
          <w:b/>
        </w:rPr>
        <w:t>eflussori</w:t>
      </w:r>
      <w:r w:rsidR="00AB7257" w:rsidRPr="003128AA">
        <w:t xml:space="preserve"> </w:t>
      </w:r>
      <w:r w:rsidR="00AB7257" w:rsidRPr="003128AA">
        <w:rPr>
          <w:rFonts w:ascii="Cambria" w:eastAsia="Cambria" w:hAnsi="Cambria" w:cs="Cambria"/>
          <w:b/>
        </w:rPr>
        <w:t xml:space="preserve">a circuito chiuso per farmaci </w:t>
      </w:r>
      <w:r w:rsidR="00AB7257" w:rsidRPr="003128AA">
        <w:rPr>
          <w:rFonts w:ascii="Cambria" w:eastAsia="Cambria" w:hAnsi="Cambria" w:cs="Cambria"/>
          <w:b/>
        </w:rPr>
        <w:lastRenderedPageBreak/>
        <w:t>antiblastici fotosensibili ambrati a quattro vie /due vie pompa infusionale</w:t>
      </w:r>
    </w:p>
    <w:p w:rsidR="00F36923" w:rsidRPr="003128AA" w:rsidRDefault="00F36923" w:rsidP="00AB7257">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Tubo con capacità schermante nei confronti di fonti luminose ma sufficientemente trasparente da consentire la visualizzazione dello stato di infusione, lungo </w:t>
      </w:r>
      <w:proofErr w:type="spellStart"/>
      <w:r w:rsidRPr="003128AA">
        <w:rPr>
          <w:rFonts w:ascii="Cambria" w:eastAsia="Cambria" w:hAnsi="Cambria" w:cs="Cambria"/>
        </w:rPr>
        <w:t>ca</w:t>
      </w:r>
      <w:proofErr w:type="spellEnd"/>
      <w:r w:rsidRPr="003128AA">
        <w:rPr>
          <w:rFonts w:ascii="Cambria" w:eastAsia="Cambria" w:hAnsi="Cambria" w:cs="Cambria"/>
        </w:rPr>
        <w:t>. 200cm</w:t>
      </w:r>
      <w:r w:rsidR="00AB7257" w:rsidRPr="003128AA">
        <w:rPr>
          <w:rFonts w:ascii="Cambria" w:eastAsia="Cambria" w:hAnsi="Cambria" w:cs="Cambria"/>
        </w:rPr>
        <w:t>.</w:t>
      </w:r>
    </w:p>
    <w:p w:rsidR="00F36923" w:rsidRPr="003128AA" w:rsidRDefault="00F36923" w:rsidP="00AB7257">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Materiale compatibile con la somministrazione di farmaci antiblastici e fotosensibili, PVC free nel percorso del farmaco, privo di lattice, privo di ftalati</w:t>
      </w:r>
      <w:r w:rsidR="00AB7257" w:rsidRPr="003128AA">
        <w:rPr>
          <w:rFonts w:ascii="Cambria" w:eastAsia="Cambria" w:hAnsi="Cambria" w:cs="Cambria"/>
        </w:rPr>
        <w:t>.</w:t>
      </w:r>
    </w:p>
    <w:p w:rsidR="00F36923" w:rsidRPr="003128AA" w:rsidRDefault="00F36923" w:rsidP="00AB7257">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Via di infusione lunga circa 200 c</w:t>
      </w:r>
      <w:r w:rsidR="00AB7257" w:rsidRPr="003128AA">
        <w:rPr>
          <w:rFonts w:ascii="Cambria" w:eastAsia="Cambria" w:hAnsi="Cambria" w:cs="Cambria"/>
        </w:rPr>
        <w:t>m.</w:t>
      </w:r>
    </w:p>
    <w:p w:rsidR="00F36923" w:rsidRPr="003128AA" w:rsidRDefault="00F36923" w:rsidP="00AB7257">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Quattro/due</w:t>
      </w:r>
      <w:r w:rsidR="001C6FE2" w:rsidRPr="003128AA">
        <w:rPr>
          <w:rFonts w:ascii="Cambria" w:eastAsia="Cambria" w:hAnsi="Cambria" w:cs="Cambria"/>
        </w:rPr>
        <w:t xml:space="preserve"> </w:t>
      </w:r>
      <w:r w:rsidRPr="003128AA">
        <w:rPr>
          <w:rFonts w:ascii="Cambria" w:eastAsia="Cambria" w:hAnsi="Cambria" w:cs="Cambria"/>
        </w:rPr>
        <w:t>accessi da utilizzare per la somministrazione di farmaci antiblastici in sequenza, dotati di valvola di sicurezza auto sigillante</w:t>
      </w:r>
      <w:r w:rsidR="00AB7257" w:rsidRPr="003128AA">
        <w:rPr>
          <w:rFonts w:ascii="Cambria" w:eastAsia="Cambria" w:hAnsi="Cambria" w:cs="Cambria"/>
        </w:rPr>
        <w:t>.</w:t>
      </w:r>
    </w:p>
    <w:p w:rsidR="00F36923" w:rsidRPr="003128AA" w:rsidRDefault="00F36923" w:rsidP="00AB7257">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Perforatore in materiale rigido adatto a forare i tappi, tale che la perforazione non provochi il distacco dei frammenti del tappo, idoneo per flaconi in vetro, flaconi </w:t>
      </w:r>
      <w:proofErr w:type="spellStart"/>
      <w:r w:rsidRPr="003128AA">
        <w:rPr>
          <w:rFonts w:ascii="Cambria" w:eastAsia="Cambria" w:hAnsi="Cambria" w:cs="Cambria"/>
        </w:rPr>
        <w:t>collabibili</w:t>
      </w:r>
      <w:proofErr w:type="spellEnd"/>
      <w:r w:rsidRPr="003128AA">
        <w:rPr>
          <w:rFonts w:ascii="Cambria" w:eastAsia="Cambria" w:hAnsi="Cambria" w:cs="Cambria"/>
        </w:rPr>
        <w:t xml:space="preserve"> e sacche</w:t>
      </w:r>
      <w:r w:rsidR="00AB7257" w:rsidRPr="003128AA">
        <w:rPr>
          <w:rFonts w:ascii="Cambria" w:eastAsia="Cambria" w:hAnsi="Cambria" w:cs="Cambria"/>
        </w:rPr>
        <w:t>.</w:t>
      </w:r>
    </w:p>
    <w:p w:rsidR="00F36923" w:rsidRPr="003128AA" w:rsidRDefault="00F36923" w:rsidP="00AB7257">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Camera di gocciolamento facilmente comprimibile e trasparente.</w:t>
      </w:r>
    </w:p>
    <w:p w:rsidR="00F36923" w:rsidRPr="003128AA" w:rsidRDefault="00F36923" w:rsidP="00AB7257">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Sistema </w:t>
      </w:r>
      <w:proofErr w:type="spellStart"/>
      <w:r w:rsidRPr="003128AA">
        <w:rPr>
          <w:rFonts w:ascii="Cambria" w:eastAsia="Cambria" w:hAnsi="Cambria" w:cs="Cambria"/>
        </w:rPr>
        <w:t>stringitubo</w:t>
      </w:r>
      <w:proofErr w:type="spellEnd"/>
      <w:r w:rsidRPr="003128AA">
        <w:rPr>
          <w:rFonts w:ascii="Cambria" w:eastAsia="Cambria" w:hAnsi="Cambria" w:cs="Cambria"/>
        </w:rPr>
        <w:t xml:space="preserve"> che permetta di arrestare completamente la caduta del liquido</w:t>
      </w:r>
      <w:r w:rsidR="00AB7257" w:rsidRPr="003128AA">
        <w:rPr>
          <w:rFonts w:ascii="Cambria" w:eastAsia="Cambria" w:hAnsi="Cambria" w:cs="Cambria"/>
        </w:rPr>
        <w:t>.</w:t>
      </w:r>
    </w:p>
    <w:p w:rsidR="00F36923" w:rsidRPr="003128AA" w:rsidRDefault="00F36923" w:rsidP="00AB7257">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Punto di iniezione supplementare ad Y con valvola a circuito chiuso auto sigillante</w:t>
      </w:r>
      <w:r w:rsidR="00AB7257" w:rsidRPr="003128AA">
        <w:rPr>
          <w:rFonts w:ascii="Cambria" w:eastAsia="Cambria" w:hAnsi="Cambria" w:cs="Cambria"/>
        </w:rPr>
        <w:t>.</w:t>
      </w:r>
    </w:p>
    <w:p w:rsidR="00F36923" w:rsidRPr="003128AA" w:rsidRDefault="00F36923" w:rsidP="00AB7257">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Raccordo terminale </w:t>
      </w:r>
      <w:proofErr w:type="spellStart"/>
      <w:r w:rsidR="00F73645" w:rsidRPr="003128AA">
        <w:rPr>
          <w:rFonts w:ascii="Cambria" w:eastAsia="Cambria" w:hAnsi="Cambria" w:cs="Cambria"/>
          <w:i/>
        </w:rPr>
        <w:t>Luer</w:t>
      </w:r>
      <w:proofErr w:type="spellEnd"/>
      <w:r w:rsidR="00F73645" w:rsidRPr="003128AA">
        <w:rPr>
          <w:rFonts w:ascii="Cambria" w:eastAsia="Cambria" w:hAnsi="Cambria" w:cs="Cambria"/>
          <w:i/>
        </w:rPr>
        <w:t xml:space="preserve"> lock</w:t>
      </w:r>
      <w:r w:rsidRPr="003128AA">
        <w:rPr>
          <w:rFonts w:ascii="Cambria" w:eastAsia="Cambria" w:hAnsi="Cambria" w:cs="Cambria"/>
        </w:rPr>
        <w:t xml:space="preserve"> maschio, preferibilmente rotante, dotato di filtro idrofobico e cappuccio per garantire la sterilità</w:t>
      </w:r>
      <w:r w:rsidR="00AB7257" w:rsidRPr="003128AA">
        <w:rPr>
          <w:rFonts w:ascii="Cambria" w:eastAsia="Cambria" w:hAnsi="Cambria" w:cs="Cambria"/>
        </w:rPr>
        <w:t>.</w:t>
      </w:r>
    </w:p>
    <w:p w:rsidR="00F36923" w:rsidRPr="003128AA" w:rsidRDefault="00F36923" w:rsidP="00AB7257">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Dispositivo di sicurezza </w:t>
      </w:r>
      <w:proofErr w:type="spellStart"/>
      <w:r w:rsidRPr="003128AA">
        <w:rPr>
          <w:rFonts w:ascii="Cambria" w:eastAsia="Cambria" w:hAnsi="Cambria" w:cs="Cambria"/>
        </w:rPr>
        <w:t>antiflusso</w:t>
      </w:r>
      <w:proofErr w:type="spellEnd"/>
      <w:r w:rsidRPr="003128AA">
        <w:rPr>
          <w:rFonts w:ascii="Cambria" w:eastAsia="Cambria" w:hAnsi="Cambria" w:cs="Cambria"/>
        </w:rPr>
        <w:t xml:space="preserve"> libero integrato. </w:t>
      </w:r>
    </w:p>
    <w:p w:rsidR="00F36923" w:rsidRPr="003128AA" w:rsidRDefault="00F36923" w:rsidP="00F36923">
      <w:pPr>
        <w:spacing w:line="360" w:lineRule="auto"/>
        <w:ind w:right="-7"/>
        <w:jc w:val="both"/>
        <w:rPr>
          <w:rFonts w:ascii="Cambria" w:eastAsia="Cambria" w:hAnsi="Cambria" w:cs="Cambria"/>
        </w:rPr>
      </w:pPr>
      <w:r w:rsidRPr="003128AA">
        <w:rPr>
          <w:rFonts w:ascii="Cambria" w:eastAsia="Cambria" w:hAnsi="Cambria" w:cs="Cambria"/>
        </w:rPr>
        <w:t xml:space="preserve"> </w:t>
      </w:r>
    </w:p>
    <w:p w:rsidR="00F36923" w:rsidRPr="003128AA" w:rsidRDefault="00B85A39" w:rsidP="00AB7257">
      <w:pPr>
        <w:spacing w:line="360" w:lineRule="auto"/>
        <w:ind w:right="-7"/>
        <w:jc w:val="both"/>
        <w:rPr>
          <w:rFonts w:ascii="Cambria" w:eastAsia="Cambria" w:hAnsi="Cambria" w:cs="Cambria"/>
        </w:rPr>
      </w:pPr>
      <w:r w:rsidRPr="003128AA">
        <w:rPr>
          <w:rFonts w:ascii="Cambria" w:eastAsia="Cambria" w:hAnsi="Cambria" w:cs="Cambria"/>
          <w:b/>
        </w:rPr>
        <w:t>Riferimento CONSUMABILI 2</w:t>
      </w:r>
      <w:r w:rsidR="00AB7257" w:rsidRPr="003128AA">
        <w:rPr>
          <w:rFonts w:ascii="Cambria" w:eastAsia="Cambria" w:hAnsi="Cambria" w:cs="Cambria"/>
          <w:b/>
        </w:rPr>
        <w:t>f</w:t>
      </w:r>
      <w:r w:rsidRPr="003128AA">
        <w:rPr>
          <w:rFonts w:ascii="Cambria" w:eastAsia="Cambria" w:hAnsi="Cambria" w:cs="Cambria"/>
          <w:b/>
        </w:rPr>
        <w:t xml:space="preserve"> – Caratteristiche de</w:t>
      </w:r>
      <w:r w:rsidR="00AB7257" w:rsidRPr="003128AA">
        <w:rPr>
          <w:rFonts w:ascii="Cambria" w:eastAsia="Cambria" w:hAnsi="Cambria" w:cs="Cambria"/>
          <w:b/>
        </w:rPr>
        <w:t>l s</w:t>
      </w:r>
      <w:r w:rsidR="00F36923" w:rsidRPr="003128AA">
        <w:rPr>
          <w:rFonts w:ascii="Cambria" w:eastAsia="Cambria" w:hAnsi="Cambria" w:cs="Cambria"/>
          <w:b/>
        </w:rPr>
        <w:t>et ambrato per l'allestimento di farmaci antiblastici e per il raccordo alla via di somministrazione a circuito chiuso</w:t>
      </w:r>
      <w:r w:rsidR="00F36923" w:rsidRPr="003128AA">
        <w:rPr>
          <w:rFonts w:ascii="Cambria" w:eastAsia="Cambria" w:hAnsi="Cambria" w:cs="Cambria"/>
        </w:rPr>
        <w:t xml:space="preserve">: </w:t>
      </w:r>
    </w:p>
    <w:p w:rsidR="00F36923" w:rsidRPr="003128AA" w:rsidRDefault="00F36923" w:rsidP="00F36923">
      <w:pPr>
        <w:spacing w:line="360" w:lineRule="auto"/>
        <w:ind w:right="-7"/>
        <w:jc w:val="both"/>
        <w:rPr>
          <w:rFonts w:ascii="Cambria" w:eastAsia="Cambria" w:hAnsi="Cambria" w:cs="Cambria"/>
        </w:rPr>
      </w:pPr>
      <w:r w:rsidRPr="003128AA">
        <w:rPr>
          <w:rFonts w:ascii="Cambria" w:eastAsia="Cambria" w:hAnsi="Cambria" w:cs="Cambria"/>
        </w:rPr>
        <w:t xml:space="preserve">Devono essere idonei all'utilizzo per farmaci antiblastici e fotosensibili, privi di lattice, privi di ftalati, essere compatibili con i più comuni farmaci antitumorali e solventi per la loro ricostituzione e diluizione. Devono inoltre possedere le seguenti caratteristiche: </w:t>
      </w:r>
    </w:p>
    <w:p w:rsidR="00F36923" w:rsidRPr="003128AA" w:rsidRDefault="00F36923" w:rsidP="00AB7257">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Materiale compatibile con la somministrazione di farmaci antiblastici e fotosensibili, PVC free nel percorso del farmaco, privo di lattice, privo di ftalati</w:t>
      </w:r>
      <w:r w:rsidR="00AB7257" w:rsidRPr="003128AA">
        <w:rPr>
          <w:rFonts w:ascii="Cambria" w:eastAsia="Cambria" w:hAnsi="Cambria" w:cs="Cambria"/>
        </w:rPr>
        <w:t>.</w:t>
      </w:r>
    </w:p>
    <w:p w:rsidR="00F36923" w:rsidRPr="003128AA" w:rsidRDefault="00F36923" w:rsidP="00AB7257">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Perforatore in materiale rigido adatto a forare i tappi, tale che la perforazione non provochi il distacco dei frammenti del tappo, utilizzabile con flaconi di vetro, flaconi </w:t>
      </w:r>
      <w:proofErr w:type="spellStart"/>
      <w:r w:rsidRPr="003128AA">
        <w:rPr>
          <w:rFonts w:ascii="Cambria" w:eastAsia="Cambria" w:hAnsi="Cambria" w:cs="Cambria"/>
        </w:rPr>
        <w:t>collabibili</w:t>
      </w:r>
      <w:proofErr w:type="spellEnd"/>
      <w:r w:rsidRPr="003128AA">
        <w:rPr>
          <w:rFonts w:ascii="Cambria" w:eastAsia="Cambria" w:hAnsi="Cambria" w:cs="Cambria"/>
        </w:rPr>
        <w:t xml:space="preserve"> e sacche</w:t>
      </w:r>
      <w:r w:rsidR="00AB7257" w:rsidRPr="003128AA">
        <w:rPr>
          <w:rFonts w:ascii="Cambria" w:eastAsia="Cambria" w:hAnsi="Cambria" w:cs="Cambria"/>
        </w:rPr>
        <w:t>.</w:t>
      </w:r>
    </w:p>
    <w:p w:rsidR="00F36923" w:rsidRPr="003128AA" w:rsidRDefault="00F36923" w:rsidP="00AB7257">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Sistema </w:t>
      </w:r>
      <w:proofErr w:type="spellStart"/>
      <w:r w:rsidRPr="003128AA">
        <w:rPr>
          <w:rFonts w:ascii="Cambria" w:eastAsia="Cambria" w:hAnsi="Cambria" w:cs="Cambria"/>
        </w:rPr>
        <w:t>stringitubo</w:t>
      </w:r>
      <w:proofErr w:type="spellEnd"/>
      <w:r w:rsidRPr="003128AA">
        <w:rPr>
          <w:rFonts w:ascii="Cambria" w:eastAsia="Cambria" w:hAnsi="Cambria" w:cs="Cambria"/>
        </w:rPr>
        <w:t xml:space="preserve"> che permetta di arrestare completamente la caduta del liquido</w:t>
      </w:r>
      <w:r w:rsidR="00AB7257" w:rsidRPr="003128AA">
        <w:rPr>
          <w:rFonts w:ascii="Cambria" w:eastAsia="Cambria" w:hAnsi="Cambria" w:cs="Cambria"/>
        </w:rPr>
        <w:t>.</w:t>
      </w:r>
    </w:p>
    <w:p w:rsidR="00F36923" w:rsidRPr="003128AA" w:rsidRDefault="00F36923" w:rsidP="00AB7257">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Punto di iniezione ad Y per la ricostituzione del farmaco con valvola a circuito chiuso preferibilmente auto sigillante</w:t>
      </w:r>
      <w:r w:rsidR="00AB7257" w:rsidRPr="003128AA">
        <w:rPr>
          <w:rFonts w:ascii="Cambria" w:eastAsia="Cambria" w:hAnsi="Cambria" w:cs="Cambria"/>
        </w:rPr>
        <w:t>.</w:t>
      </w:r>
    </w:p>
    <w:p w:rsidR="00F36923" w:rsidRPr="003128AA" w:rsidRDefault="00F36923" w:rsidP="00AB7257">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Raccordo terminale </w:t>
      </w:r>
      <w:proofErr w:type="spellStart"/>
      <w:r w:rsidR="00F73645" w:rsidRPr="003128AA">
        <w:rPr>
          <w:rFonts w:ascii="Cambria" w:eastAsia="Cambria" w:hAnsi="Cambria" w:cs="Cambria"/>
          <w:i/>
        </w:rPr>
        <w:t>Luer</w:t>
      </w:r>
      <w:proofErr w:type="spellEnd"/>
      <w:r w:rsidR="00F73645" w:rsidRPr="003128AA">
        <w:rPr>
          <w:rFonts w:ascii="Cambria" w:eastAsia="Cambria" w:hAnsi="Cambria" w:cs="Cambria"/>
          <w:i/>
        </w:rPr>
        <w:t xml:space="preserve"> lock</w:t>
      </w:r>
      <w:r w:rsidRPr="003128AA">
        <w:rPr>
          <w:rFonts w:ascii="Cambria" w:eastAsia="Cambria" w:hAnsi="Cambria" w:cs="Cambria"/>
        </w:rPr>
        <w:t xml:space="preserve"> maschio con cappuccio e preferibilmente filtro di arresto automatico del liquido per evitare gocciolamento in fase di primo riempimento del set. </w:t>
      </w:r>
    </w:p>
    <w:p w:rsidR="00F36923" w:rsidRPr="003128AA" w:rsidRDefault="00F36923" w:rsidP="00F36923">
      <w:pPr>
        <w:spacing w:line="360" w:lineRule="auto"/>
        <w:ind w:right="-7"/>
        <w:jc w:val="both"/>
        <w:rPr>
          <w:rFonts w:ascii="Cambria" w:eastAsia="Cambria" w:hAnsi="Cambria" w:cs="Cambria"/>
        </w:rPr>
      </w:pPr>
      <w:r w:rsidRPr="003128AA">
        <w:rPr>
          <w:rFonts w:ascii="Cambria" w:eastAsia="Cambria" w:hAnsi="Cambria" w:cs="Cambria"/>
        </w:rPr>
        <w:t xml:space="preserve"> </w:t>
      </w:r>
    </w:p>
    <w:p w:rsidR="00F36923" w:rsidRPr="003128AA" w:rsidRDefault="00B85A39" w:rsidP="00F36923">
      <w:pPr>
        <w:spacing w:line="360" w:lineRule="auto"/>
        <w:ind w:right="-7"/>
        <w:jc w:val="both"/>
        <w:rPr>
          <w:rFonts w:ascii="Cambria" w:eastAsia="Cambria" w:hAnsi="Cambria" w:cs="Cambria"/>
        </w:rPr>
      </w:pPr>
      <w:r w:rsidRPr="003128AA">
        <w:rPr>
          <w:rFonts w:ascii="Cambria" w:eastAsia="Cambria" w:hAnsi="Cambria" w:cs="Cambria"/>
          <w:b/>
        </w:rPr>
        <w:t>Riferimento CONSUMABILI 2</w:t>
      </w:r>
      <w:r w:rsidR="00AB7257" w:rsidRPr="003128AA">
        <w:rPr>
          <w:rFonts w:ascii="Cambria" w:eastAsia="Cambria" w:hAnsi="Cambria" w:cs="Cambria"/>
          <w:b/>
        </w:rPr>
        <w:t>g</w:t>
      </w:r>
      <w:r w:rsidRPr="003128AA">
        <w:rPr>
          <w:rFonts w:ascii="Cambria" w:eastAsia="Cambria" w:hAnsi="Cambria" w:cs="Cambria"/>
          <w:b/>
        </w:rPr>
        <w:t xml:space="preserve"> – Caratteristiche de</w:t>
      </w:r>
      <w:r w:rsidR="00AB7257" w:rsidRPr="003128AA">
        <w:rPr>
          <w:rFonts w:ascii="Cambria" w:eastAsia="Cambria" w:hAnsi="Cambria" w:cs="Cambria"/>
          <w:b/>
        </w:rPr>
        <w:t xml:space="preserve">l set </w:t>
      </w:r>
      <w:r w:rsidR="00F36923" w:rsidRPr="003128AA">
        <w:rPr>
          <w:rFonts w:ascii="Cambria" w:eastAsia="Cambria" w:hAnsi="Cambria" w:cs="Cambria"/>
          <w:b/>
        </w:rPr>
        <w:t>con filtro ambrato per l'allestimento di farmaci antiblastici e per il raccordo alla via di somministrazione a circuito chiuso</w:t>
      </w:r>
      <w:r w:rsidR="00F36923" w:rsidRPr="003128AA">
        <w:rPr>
          <w:rFonts w:ascii="Cambria" w:eastAsia="Cambria" w:hAnsi="Cambria" w:cs="Cambria"/>
        </w:rPr>
        <w:t xml:space="preserve">: </w:t>
      </w:r>
    </w:p>
    <w:p w:rsidR="00F36923" w:rsidRPr="003128AA" w:rsidRDefault="00F36923" w:rsidP="00F36923">
      <w:pPr>
        <w:spacing w:line="360" w:lineRule="auto"/>
        <w:ind w:right="-7"/>
        <w:jc w:val="both"/>
        <w:rPr>
          <w:rFonts w:ascii="Cambria" w:eastAsia="Cambria" w:hAnsi="Cambria" w:cs="Cambria"/>
        </w:rPr>
      </w:pPr>
      <w:r w:rsidRPr="003128AA">
        <w:rPr>
          <w:rFonts w:ascii="Cambria" w:eastAsia="Cambria" w:hAnsi="Cambria" w:cs="Cambria"/>
        </w:rPr>
        <w:t xml:space="preserve">Devono essere idonei all'utilizzo per farmaci antiblastici con necessità di filtraggio, privi di lattice, privi </w:t>
      </w:r>
      <w:r w:rsidRPr="003128AA">
        <w:rPr>
          <w:rFonts w:ascii="Cambria" w:eastAsia="Cambria" w:hAnsi="Cambria" w:cs="Cambria"/>
        </w:rPr>
        <w:lastRenderedPageBreak/>
        <w:t xml:space="preserve">di ftalati, essere compatibili con i più comuni farmaci antitumorali e solventi per la loro ricostituzione e diluizione. </w:t>
      </w:r>
    </w:p>
    <w:p w:rsidR="00F36923" w:rsidRPr="003128AA" w:rsidRDefault="00F36923" w:rsidP="00F36923">
      <w:pPr>
        <w:spacing w:line="360" w:lineRule="auto"/>
        <w:ind w:right="-7"/>
        <w:jc w:val="both"/>
        <w:rPr>
          <w:rFonts w:ascii="Cambria" w:eastAsia="Cambria" w:hAnsi="Cambria" w:cs="Cambria"/>
          <w:b/>
        </w:rPr>
      </w:pPr>
      <w:r w:rsidRPr="003128AA">
        <w:rPr>
          <w:rFonts w:ascii="Cambria" w:eastAsia="Cambria" w:hAnsi="Cambria" w:cs="Cambria"/>
          <w:b/>
        </w:rPr>
        <w:t xml:space="preserve">Devono inoltre possedere le seguenti caratteristiche: </w:t>
      </w:r>
    </w:p>
    <w:p w:rsidR="00F36923" w:rsidRPr="003128AA" w:rsidRDefault="00F36923" w:rsidP="00AB7257">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Materiale compatibile con la somministrazione di farmaci antiblastici, PVC free nel percorso del farmaco, privo di lattice, privo di ftalati</w:t>
      </w:r>
      <w:r w:rsidR="00AB7257" w:rsidRPr="003128AA">
        <w:rPr>
          <w:rFonts w:ascii="Cambria" w:eastAsia="Cambria" w:hAnsi="Cambria" w:cs="Cambria"/>
        </w:rPr>
        <w:t>.</w:t>
      </w:r>
    </w:p>
    <w:p w:rsidR="00F36923" w:rsidRPr="003128AA" w:rsidRDefault="00F36923" w:rsidP="00AB7257">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Perforatore in materiale rigido adatto a forare i tappi, tale che la perforazione non provochi il distacco dei frammenti del tappo, utilizzabile con flaconi di vetro, flaconi </w:t>
      </w:r>
      <w:proofErr w:type="spellStart"/>
      <w:r w:rsidRPr="003128AA">
        <w:rPr>
          <w:rFonts w:ascii="Cambria" w:eastAsia="Cambria" w:hAnsi="Cambria" w:cs="Cambria"/>
        </w:rPr>
        <w:t>collabibili</w:t>
      </w:r>
      <w:proofErr w:type="spellEnd"/>
      <w:r w:rsidRPr="003128AA">
        <w:rPr>
          <w:rFonts w:ascii="Cambria" w:eastAsia="Cambria" w:hAnsi="Cambria" w:cs="Cambria"/>
        </w:rPr>
        <w:t xml:space="preserve"> e sacche</w:t>
      </w:r>
      <w:r w:rsidR="00AB7257" w:rsidRPr="003128AA">
        <w:rPr>
          <w:rFonts w:ascii="Cambria" w:eastAsia="Cambria" w:hAnsi="Cambria" w:cs="Cambria"/>
        </w:rPr>
        <w:t>.</w:t>
      </w:r>
    </w:p>
    <w:p w:rsidR="00F36923" w:rsidRPr="003128AA" w:rsidRDefault="00F36923" w:rsidP="00AB7257">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Punto di iniezione ad Y per la ricostituzione del farmaco con valvola a circuito chiuso preferibilmente </w:t>
      </w:r>
      <w:proofErr w:type="spellStart"/>
      <w:r w:rsidRPr="003128AA">
        <w:rPr>
          <w:rFonts w:ascii="Cambria" w:eastAsia="Cambria" w:hAnsi="Cambria" w:cs="Cambria"/>
        </w:rPr>
        <w:t>autosigillante</w:t>
      </w:r>
      <w:proofErr w:type="spellEnd"/>
      <w:r w:rsidR="00AB7257" w:rsidRPr="003128AA">
        <w:rPr>
          <w:rFonts w:ascii="Cambria" w:eastAsia="Cambria" w:hAnsi="Cambria" w:cs="Cambria"/>
        </w:rPr>
        <w:t>.</w:t>
      </w:r>
    </w:p>
    <w:p w:rsidR="00F36923" w:rsidRPr="003128AA" w:rsidRDefault="00F36923" w:rsidP="00AB7257">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Filtro in linea da 0,2 micron</w:t>
      </w:r>
      <w:r w:rsidR="00AB7257" w:rsidRPr="003128AA">
        <w:rPr>
          <w:rFonts w:ascii="Cambria" w:eastAsia="Cambria" w:hAnsi="Cambria" w:cs="Cambria"/>
        </w:rPr>
        <w:t>.</w:t>
      </w:r>
    </w:p>
    <w:p w:rsidR="00F36923" w:rsidRPr="003128AA" w:rsidRDefault="00F36923" w:rsidP="00AB7257">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Raccordo terminale </w:t>
      </w:r>
      <w:proofErr w:type="spellStart"/>
      <w:r w:rsidR="00F73645" w:rsidRPr="003128AA">
        <w:rPr>
          <w:rFonts w:ascii="Cambria" w:eastAsia="Cambria" w:hAnsi="Cambria" w:cs="Cambria"/>
          <w:i/>
        </w:rPr>
        <w:t>Luer</w:t>
      </w:r>
      <w:proofErr w:type="spellEnd"/>
      <w:r w:rsidR="00F73645" w:rsidRPr="003128AA">
        <w:rPr>
          <w:rFonts w:ascii="Cambria" w:eastAsia="Cambria" w:hAnsi="Cambria" w:cs="Cambria"/>
          <w:i/>
        </w:rPr>
        <w:t xml:space="preserve"> lock</w:t>
      </w:r>
      <w:r w:rsidRPr="003128AA">
        <w:rPr>
          <w:rFonts w:ascii="Cambria" w:eastAsia="Cambria" w:hAnsi="Cambria" w:cs="Cambria"/>
        </w:rPr>
        <w:t xml:space="preserve"> maschio con cappuccio e preferibilmente filtro di arresto automatico del liquido per evitare gocciolamento in fase di primo riempimento del set. </w:t>
      </w:r>
    </w:p>
    <w:p w:rsidR="00F36923" w:rsidRPr="003128AA" w:rsidRDefault="00F36923" w:rsidP="00F36923">
      <w:pPr>
        <w:spacing w:line="360" w:lineRule="auto"/>
        <w:ind w:right="-7"/>
        <w:jc w:val="both"/>
        <w:rPr>
          <w:rFonts w:ascii="Cambria" w:eastAsia="Cambria" w:hAnsi="Cambria" w:cs="Cambria"/>
        </w:rPr>
      </w:pPr>
    </w:p>
    <w:p w:rsidR="00411041" w:rsidRPr="003128AA" w:rsidRDefault="00411041">
      <w:pPr>
        <w:rPr>
          <w:rFonts w:asciiTheme="majorHAnsi" w:hAnsiTheme="majorHAnsi"/>
          <w:b/>
        </w:rPr>
      </w:pPr>
      <w:r w:rsidRPr="003128AA">
        <w:rPr>
          <w:rFonts w:asciiTheme="majorHAnsi" w:hAnsiTheme="majorHAnsi"/>
          <w:b/>
        </w:rPr>
        <w:br w:type="page"/>
      </w:r>
    </w:p>
    <w:p w:rsidR="00411041" w:rsidRPr="003128AA" w:rsidRDefault="00411041" w:rsidP="00F36923">
      <w:pPr>
        <w:spacing w:line="360" w:lineRule="auto"/>
        <w:ind w:right="-7"/>
        <w:jc w:val="both"/>
        <w:rPr>
          <w:rFonts w:asciiTheme="majorHAnsi" w:hAnsiTheme="majorHAnsi"/>
          <w:b/>
        </w:rPr>
      </w:pPr>
    </w:p>
    <w:p w:rsidR="00227D1C" w:rsidRPr="003128AA" w:rsidRDefault="00227D1C" w:rsidP="00F36923">
      <w:pPr>
        <w:spacing w:line="360" w:lineRule="auto"/>
        <w:ind w:right="-7"/>
        <w:jc w:val="both"/>
        <w:rPr>
          <w:rFonts w:ascii="Cambria" w:eastAsia="Cambria" w:hAnsi="Cambria" w:cs="Cambria"/>
        </w:rPr>
      </w:pPr>
      <w:r w:rsidRPr="003128AA">
        <w:rPr>
          <w:rFonts w:asciiTheme="majorHAnsi" w:hAnsiTheme="majorHAnsi"/>
          <w:b/>
        </w:rPr>
        <w:t xml:space="preserve">Lotto n° 3 – </w:t>
      </w:r>
      <w:bookmarkStart w:id="3" w:name="_Hlk145517918"/>
      <w:bookmarkStart w:id="4" w:name="_GoBack"/>
      <w:r w:rsidRPr="003128AA">
        <w:rPr>
          <w:rFonts w:asciiTheme="majorHAnsi" w:hAnsiTheme="majorHAnsi"/>
          <w:b/>
        </w:rPr>
        <w:t xml:space="preserve">Pompe </w:t>
      </w:r>
      <w:r w:rsidR="00F36923" w:rsidRPr="003128AA">
        <w:rPr>
          <w:rFonts w:ascii="Cambria" w:eastAsia="Cambria" w:hAnsi="Cambria" w:cs="Cambria"/>
          <w:b/>
        </w:rPr>
        <w:t>a siringa</w:t>
      </w:r>
      <w:r w:rsidR="001C6FE2" w:rsidRPr="003128AA">
        <w:rPr>
          <w:rFonts w:ascii="Cambria" w:eastAsia="Cambria" w:hAnsi="Cambria" w:cs="Cambria"/>
          <w:b/>
        </w:rPr>
        <w:t xml:space="preserve"> </w:t>
      </w:r>
      <w:r w:rsidR="0083054F" w:rsidRPr="003128AA">
        <w:rPr>
          <w:rFonts w:ascii="Cambria" w:eastAsia="Cambria" w:hAnsi="Cambria" w:cs="Cambria"/>
          <w:b/>
        </w:rPr>
        <w:t xml:space="preserve">per infusione standard </w:t>
      </w:r>
      <w:r w:rsidR="00F36923" w:rsidRPr="003128AA">
        <w:rPr>
          <w:rFonts w:ascii="Cambria" w:eastAsia="Cambria" w:hAnsi="Cambria" w:cs="Cambria"/>
          <w:b/>
        </w:rPr>
        <w:t>e stazioni</w:t>
      </w:r>
      <w:r w:rsidR="001C6FE2" w:rsidRPr="003128AA">
        <w:rPr>
          <w:rFonts w:ascii="Cambria" w:eastAsia="Cambria" w:hAnsi="Cambria" w:cs="Cambria"/>
          <w:b/>
        </w:rPr>
        <w:t xml:space="preserve"> </w:t>
      </w:r>
      <w:r w:rsidR="00F36923" w:rsidRPr="003128AA">
        <w:rPr>
          <w:rFonts w:ascii="Cambria" w:eastAsia="Cambria" w:hAnsi="Cambria" w:cs="Cambria"/>
          <w:b/>
        </w:rPr>
        <w:t>di impilaggio con relativo consumabile</w:t>
      </w:r>
      <w:r w:rsidR="001C6FE2" w:rsidRPr="003128AA">
        <w:rPr>
          <w:rFonts w:ascii="Cambria" w:eastAsia="Cambria" w:hAnsi="Cambria" w:cs="Cambria"/>
        </w:rPr>
        <w:t xml:space="preserve"> </w:t>
      </w:r>
      <w:bookmarkEnd w:id="3"/>
      <w:bookmarkEnd w:id="4"/>
      <w:r w:rsidR="00F36923" w:rsidRPr="003128AA">
        <w:rPr>
          <w:rFonts w:ascii="Cambria" w:eastAsia="Cambria" w:hAnsi="Cambria" w:cs="Cambria"/>
        </w:rPr>
        <w:t>per unit</w:t>
      </w:r>
      <w:r w:rsidRPr="003128AA">
        <w:rPr>
          <w:rFonts w:ascii="Cambria" w:eastAsia="Cambria" w:hAnsi="Cambria" w:cs="Cambria"/>
        </w:rPr>
        <w:t>à</w:t>
      </w:r>
      <w:r w:rsidR="00F36923" w:rsidRPr="003128AA">
        <w:rPr>
          <w:rFonts w:ascii="Cambria" w:eastAsia="Cambria" w:hAnsi="Cambria" w:cs="Cambria"/>
        </w:rPr>
        <w:t xml:space="preserve"> operative ambulatoriali e di degenza ospedaliera di diversi livelli di intensità di cura</w:t>
      </w:r>
      <w:r w:rsidRPr="003128AA">
        <w:rPr>
          <w:rFonts w:ascii="Cambria" w:eastAsia="Cambria" w:hAnsi="Cambria" w:cs="Cambria"/>
        </w:rPr>
        <w:t>,</w:t>
      </w:r>
      <w:r w:rsidR="00F36923" w:rsidRPr="003128AA">
        <w:rPr>
          <w:rFonts w:ascii="Cambria" w:eastAsia="Cambria" w:hAnsi="Cambria" w:cs="Cambria"/>
        </w:rPr>
        <w:t xml:space="preserve"> per pazienti adulti e pediatrici</w:t>
      </w:r>
      <w:r w:rsidRPr="003128AA">
        <w:rPr>
          <w:rFonts w:ascii="Cambria" w:eastAsia="Cambria" w:hAnsi="Cambria" w:cs="Cambria"/>
        </w:rPr>
        <w:t xml:space="preserve">. </w:t>
      </w:r>
    </w:p>
    <w:p w:rsidR="00227D1C" w:rsidRPr="003128AA" w:rsidRDefault="00227D1C" w:rsidP="00F36923">
      <w:pPr>
        <w:spacing w:line="360" w:lineRule="auto"/>
        <w:ind w:right="-7"/>
        <w:jc w:val="both"/>
        <w:rPr>
          <w:rFonts w:ascii="Cambria" w:eastAsia="Cambria" w:hAnsi="Cambria" w:cs="Cambria"/>
        </w:rPr>
      </w:pPr>
    </w:p>
    <w:p w:rsidR="00F36923" w:rsidRPr="003128AA" w:rsidRDefault="00F36923" w:rsidP="00F36923">
      <w:pPr>
        <w:spacing w:line="360" w:lineRule="auto"/>
        <w:ind w:right="-7"/>
        <w:jc w:val="both"/>
        <w:rPr>
          <w:rFonts w:ascii="Cambria" w:eastAsia="Cambria" w:hAnsi="Cambria" w:cs="Cambria"/>
        </w:rPr>
      </w:pPr>
      <w:r w:rsidRPr="003128AA">
        <w:rPr>
          <w:rFonts w:ascii="Cambria" w:eastAsia="Cambria" w:hAnsi="Cambria" w:cs="Cambria"/>
        </w:rPr>
        <w:t xml:space="preserve">Le pompe offerte devono rispettare quanto previsto dalla normativa vigente ed avere i seguenti requisiti minimi: </w:t>
      </w:r>
    </w:p>
    <w:p w:rsidR="00F36923" w:rsidRPr="003128AA" w:rsidRDefault="00F36923" w:rsidP="00227D1C">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Interfaccia semplice ed intuitiva</w:t>
      </w:r>
      <w:r w:rsidR="00227D1C" w:rsidRPr="003128AA">
        <w:rPr>
          <w:rFonts w:ascii="Cambria" w:eastAsia="Cambria" w:hAnsi="Cambria" w:cs="Cambria"/>
        </w:rPr>
        <w:t>.</w:t>
      </w:r>
      <w:r w:rsidRPr="003128AA">
        <w:rPr>
          <w:rFonts w:ascii="Cambria" w:eastAsia="Cambria" w:hAnsi="Cambria" w:cs="Cambria"/>
        </w:rPr>
        <w:t xml:space="preserve"> </w:t>
      </w:r>
    </w:p>
    <w:p w:rsidR="00F36923" w:rsidRPr="003128AA" w:rsidRDefault="00F36923" w:rsidP="00227D1C">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Display ampio e ben leggibile che riporti contemporaneamente in un’unica videata il maggior numero di parametri necessari al controllo dell’infusione</w:t>
      </w:r>
      <w:r w:rsidR="00227D1C" w:rsidRPr="003128AA">
        <w:rPr>
          <w:rFonts w:ascii="Cambria" w:eastAsia="Cambria" w:hAnsi="Cambria" w:cs="Cambria"/>
        </w:rPr>
        <w:t>.</w:t>
      </w:r>
      <w:r w:rsidRPr="003128AA">
        <w:rPr>
          <w:rFonts w:ascii="Cambria" w:eastAsia="Cambria" w:hAnsi="Cambria" w:cs="Cambria"/>
        </w:rPr>
        <w:t xml:space="preserve"> </w:t>
      </w:r>
    </w:p>
    <w:p w:rsidR="00F36923" w:rsidRPr="003128AA" w:rsidRDefault="00F36923" w:rsidP="00227D1C">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Alimentazione a rete con alimentatore integrato nel corpo pompa e a batteria con autonomia di almeno 4 ore secondo la normativa IEC60601-02-24 e verranno valutate alla velocità di 5</w:t>
      </w:r>
      <w:r w:rsidR="00227D1C" w:rsidRPr="003128AA">
        <w:rPr>
          <w:rFonts w:ascii="Cambria" w:eastAsia="Cambria" w:hAnsi="Cambria" w:cs="Cambria"/>
        </w:rPr>
        <w:t xml:space="preserve"> </w:t>
      </w:r>
      <w:r w:rsidRPr="003128AA">
        <w:rPr>
          <w:rFonts w:ascii="Cambria" w:eastAsia="Cambria" w:hAnsi="Cambria" w:cs="Cambria"/>
        </w:rPr>
        <w:t>ml/h</w:t>
      </w:r>
      <w:r w:rsidR="00227D1C" w:rsidRPr="003128AA">
        <w:rPr>
          <w:rFonts w:ascii="Cambria" w:eastAsia="Cambria" w:hAnsi="Cambria" w:cs="Cambria"/>
        </w:rPr>
        <w:t>.</w:t>
      </w:r>
    </w:p>
    <w:p w:rsidR="00F36923" w:rsidRPr="003128AA" w:rsidRDefault="00F36923" w:rsidP="00227D1C">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Certificazione di sicurezza Classe I tipo CF a prova di defibrillatore. </w:t>
      </w:r>
    </w:p>
    <w:p w:rsidR="00F36923" w:rsidRPr="003128AA" w:rsidRDefault="00F36923" w:rsidP="00227D1C">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Maniglia per il trasporto preferibilmente integrata</w:t>
      </w:r>
      <w:r w:rsidR="00227D1C" w:rsidRPr="003128AA">
        <w:rPr>
          <w:rFonts w:ascii="Cambria" w:eastAsia="Cambria" w:hAnsi="Cambria" w:cs="Cambria"/>
        </w:rPr>
        <w:t>.</w:t>
      </w:r>
      <w:r w:rsidRPr="003128AA">
        <w:rPr>
          <w:rFonts w:ascii="Cambria" w:eastAsia="Cambria" w:hAnsi="Cambria" w:cs="Cambria"/>
        </w:rPr>
        <w:t xml:space="preserve"> </w:t>
      </w:r>
    </w:p>
    <w:p w:rsidR="00F36923" w:rsidRPr="003128AA" w:rsidRDefault="00F36923" w:rsidP="00227D1C">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Possibilità di aggancio a barre, stativi su ruote o posizionati a lato del letto</w:t>
      </w:r>
      <w:r w:rsidR="00227D1C" w:rsidRPr="003128AA">
        <w:rPr>
          <w:rFonts w:ascii="Cambria" w:eastAsia="Cambria" w:hAnsi="Cambria" w:cs="Cambria"/>
        </w:rPr>
        <w:t>.</w:t>
      </w:r>
    </w:p>
    <w:p w:rsidR="00F36923" w:rsidRPr="003128AA" w:rsidRDefault="00F36923" w:rsidP="00227D1C">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Possibilità di utilizzare siringhe di capacità compresa almeno tra 5 e 50 ml</w:t>
      </w:r>
      <w:r w:rsidR="00227D1C" w:rsidRPr="003128AA">
        <w:rPr>
          <w:rFonts w:ascii="Cambria" w:eastAsia="Cambria" w:hAnsi="Cambria" w:cs="Cambria"/>
        </w:rPr>
        <w:t>.</w:t>
      </w:r>
      <w:r w:rsidRPr="003128AA">
        <w:rPr>
          <w:rFonts w:ascii="Cambria" w:eastAsia="Cambria" w:hAnsi="Cambria" w:cs="Cambria"/>
        </w:rPr>
        <w:t xml:space="preserve"> </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Disegno ergonomico tale da permettere una facile pulizia</w:t>
      </w:r>
      <w:r w:rsidR="00227D1C" w:rsidRPr="003128AA">
        <w:rPr>
          <w:rFonts w:ascii="Cambria" w:eastAsia="Cambria" w:hAnsi="Cambria" w:cs="Cambria"/>
        </w:rPr>
        <w:t>.</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Accuratezza d’infusione non superiore al ± 3%</w:t>
      </w:r>
      <w:r w:rsidR="00227D1C" w:rsidRPr="003128AA">
        <w:rPr>
          <w:rFonts w:ascii="Cambria" w:eastAsia="Cambria" w:hAnsi="Cambria" w:cs="Cambria"/>
        </w:rPr>
        <w:t>.</w:t>
      </w:r>
      <w:r w:rsidRPr="003128AA">
        <w:rPr>
          <w:rFonts w:ascii="Cambria" w:eastAsia="Cambria" w:hAnsi="Cambria" w:cs="Cambria"/>
        </w:rPr>
        <w:t xml:space="preserve"> </w:t>
      </w:r>
    </w:p>
    <w:p w:rsidR="00411041" w:rsidRPr="003128AA" w:rsidRDefault="00411041" w:rsidP="00F36923">
      <w:pPr>
        <w:spacing w:line="360" w:lineRule="auto"/>
        <w:ind w:right="-7"/>
        <w:jc w:val="both"/>
        <w:rPr>
          <w:rFonts w:ascii="Cambria" w:eastAsia="Cambria" w:hAnsi="Cambria" w:cs="Cambria"/>
        </w:rPr>
      </w:pPr>
    </w:p>
    <w:p w:rsidR="00F36923" w:rsidRPr="003128AA" w:rsidRDefault="00411041" w:rsidP="00F36923">
      <w:pPr>
        <w:spacing w:line="360" w:lineRule="auto"/>
        <w:ind w:right="-7"/>
        <w:jc w:val="both"/>
        <w:rPr>
          <w:rFonts w:ascii="Cambria" w:eastAsia="Cambria" w:hAnsi="Cambria" w:cs="Cambria"/>
          <w:b/>
        </w:rPr>
      </w:pPr>
      <w:r w:rsidRPr="003128AA">
        <w:rPr>
          <w:rFonts w:ascii="Cambria" w:eastAsia="Cambria" w:hAnsi="Cambria" w:cs="Cambria"/>
        </w:rPr>
        <w:t xml:space="preserve">Inoltre, devono permettere le seguenti </w:t>
      </w:r>
      <w:r w:rsidR="00F36923" w:rsidRPr="003128AA">
        <w:rPr>
          <w:rFonts w:ascii="Cambria" w:eastAsia="Cambria" w:hAnsi="Cambria" w:cs="Cambria"/>
          <w:b/>
        </w:rPr>
        <w:t>IMPOSTAZIONI</w:t>
      </w:r>
      <w:r w:rsidRPr="003128AA">
        <w:rPr>
          <w:rFonts w:ascii="Cambria" w:eastAsia="Cambria" w:hAnsi="Cambria" w:cs="Cambria"/>
          <w:b/>
        </w:rPr>
        <w:t>:</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Velocità d’infusione programmabile almeno da 0,1 e 999,9 m</w:t>
      </w:r>
      <w:r w:rsidR="00411041" w:rsidRPr="003128AA">
        <w:rPr>
          <w:rFonts w:ascii="Cambria" w:eastAsia="Cambria" w:hAnsi="Cambria" w:cs="Cambria"/>
        </w:rPr>
        <w:t>l</w:t>
      </w:r>
      <w:r w:rsidRPr="003128AA">
        <w:rPr>
          <w:rFonts w:ascii="Cambria" w:eastAsia="Cambria" w:hAnsi="Cambria" w:cs="Cambria"/>
        </w:rPr>
        <w:t>/h con incremento minimo di 0,01 m</w:t>
      </w:r>
      <w:r w:rsidR="00411041" w:rsidRPr="003128AA">
        <w:rPr>
          <w:rFonts w:ascii="Cambria" w:eastAsia="Cambria" w:hAnsi="Cambria" w:cs="Cambria"/>
        </w:rPr>
        <w:t>l</w:t>
      </w:r>
      <w:r w:rsidRPr="003128AA">
        <w:rPr>
          <w:rFonts w:ascii="Cambria" w:eastAsia="Cambria" w:hAnsi="Cambria" w:cs="Cambria"/>
        </w:rPr>
        <w:t>/h</w:t>
      </w:r>
      <w:r w:rsidR="00411041" w:rsidRPr="003128AA">
        <w:rPr>
          <w:rFonts w:ascii="Cambria" w:eastAsia="Cambria" w:hAnsi="Cambria" w:cs="Cambria"/>
        </w:rPr>
        <w:t>.</w:t>
      </w:r>
      <w:r w:rsidRPr="003128AA">
        <w:rPr>
          <w:rFonts w:ascii="Cambria" w:eastAsia="Cambria" w:hAnsi="Cambria" w:cs="Cambria"/>
        </w:rPr>
        <w:t xml:space="preserve"> </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Volume d’infusione selezionabile almeno tra 0,1 e 999,9 m</w:t>
      </w:r>
      <w:r w:rsidR="00411041" w:rsidRPr="003128AA">
        <w:rPr>
          <w:rFonts w:ascii="Cambria" w:eastAsia="Cambria" w:hAnsi="Cambria" w:cs="Cambria"/>
        </w:rPr>
        <w:t>l.</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Possibilità di scegliere e/o impostare una libreria con un elevato numero di farmaci, preferibilmente suddivisi per profili</w:t>
      </w:r>
      <w:r w:rsidR="00411041" w:rsidRPr="003128AA">
        <w:rPr>
          <w:rFonts w:ascii="Cambria" w:eastAsia="Cambria" w:hAnsi="Cambria" w:cs="Cambria"/>
        </w:rPr>
        <w:t>.</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Memorizzazione dell’ultima impostazione effettuata</w:t>
      </w:r>
      <w:r w:rsidR="00411041" w:rsidRPr="003128AA">
        <w:rPr>
          <w:rFonts w:ascii="Cambria" w:eastAsia="Cambria" w:hAnsi="Cambria" w:cs="Cambria"/>
        </w:rPr>
        <w:t>.</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Funzione KVO al raggiungimento del volume impostato programmabile</w:t>
      </w:r>
      <w:r w:rsidR="00411041" w:rsidRPr="003128AA">
        <w:rPr>
          <w:rFonts w:ascii="Cambria" w:eastAsia="Cambria" w:hAnsi="Cambria" w:cs="Cambria"/>
        </w:rPr>
        <w:t>.</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Più livelli di allarme d’occlusione programmabili</w:t>
      </w:r>
      <w:r w:rsidR="00411041" w:rsidRPr="003128AA">
        <w:rPr>
          <w:rFonts w:ascii="Cambria" w:eastAsia="Cambria" w:hAnsi="Cambria" w:cs="Cambria"/>
        </w:rPr>
        <w:t>.</w:t>
      </w:r>
      <w:r w:rsidRPr="003128AA">
        <w:rPr>
          <w:rFonts w:ascii="Cambria" w:eastAsia="Cambria" w:hAnsi="Cambria" w:cs="Cambria"/>
        </w:rPr>
        <w:t xml:space="preserve"> </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Indicazione della quantità di liquidi infusi azzerabile</w:t>
      </w:r>
      <w:r w:rsidR="00411041" w:rsidRPr="003128AA">
        <w:rPr>
          <w:rFonts w:ascii="Cambria" w:eastAsia="Cambria" w:hAnsi="Cambria" w:cs="Cambria"/>
        </w:rPr>
        <w:t>.</w:t>
      </w:r>
      <w:r w:rsidRPr="003128AA">
        <w:rPr>
          <w:rFonts w:ascii="Cambria" w:eastAsia="Cambria" w:hAnsi="Cambria" w:cs="Cambria"/>
        </w:rPr>
        <w:t xml:space="preserve"> </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Possibilità di effettuare bolo manuale o automatico</w:t>
      </w:r>
      <w:r w:rsidR="00411041" w:rsidRPr="003128AA">
        <w:rPr>
          <w:rFonts w:ascii="Cambria" w:eastAsia="Cambria" w:hAnsi="Cambria" w:cs="Cambria"/>
        </w:rPr>
        <w:t>.</w:t>
      </w:r>
    </w:p>
    <w:p w:rsidR="00411041"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Funzione di auto-arretramento del pistone in caso di occlusione, per prevenire boli di farmaco accidentali</w:t>
      </w:r>
      <w:r w:rsidR="00411041" w:rsidRPr="003128AA">
        <w:rPr>
          <w:rFonts w:ascii="Cambria" w:eastAsia="Cambria" w:hAnsi="Cambria" w:cs="Cambria"/>
        </w:rPr>
        <w:t>.</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Livelli di allarme pressione programmabili</w:t>
      </w:r>
      <w:r w:rsidR="00411041" w:rsidRPr="003128AA">
        <w:rPr>
          <w:rFonts w:ascii="Cambria" w:eastAsia="Cambria" w:hAnsi="Cambria" w:cs="Cambria"/>
        </w:rPr>
        <w:t>.</w:t>
      </w:r>
      <w:r w:rsidRPr="003128AA">
        <w:rPr>
          <w:rFonts w:ascii="Cambria" w:eastAsia="Cambria" w:hAnsi="Cambria" w:cs="Cambria"/>
        </w:rPr>
        <w:t xml:space="preserve"> </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Ampia capacità di memorizzazione del registro eventi</w:t>
      </w:r>
      <w:r w:rsidR="00411041" w:rsidRPr="003128AA">
        <w:rPr>
          <w:rFonts w:ascii="Cambria" w:eastAsia="Cambria" w:hAnsi="Cambria" w:cs="Cambria"/>
        </w:rPr>
        <w:t>.</w:t>
      </w:r>
      <w:r w:rsidRPr="003128AA">
        <w:rPr>
          <w:rFonts w:ascii="Cambria" w:eastAsia="Cambria" w:hAnsi="Cambria" w:cs="Cambria"/>
        </w:rPr>
        <w:t xml:space="preserve"> </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Trasmissione dati.</w:t>
      </w:r>
    </w:p>
    <w:p w:rsidR="00F36923" w:rsidRPr="003128AA" w:rsidRDefault="00411041" w:rsidP="00F36923">
      <w:pPr>
        <w:spacing w:line="360" w:lineRule="auto"/>
        <w:ind w:right="-7"/>
        <w:jc w:val="both"/>
        <w:rPr>
          <w:rFonts w:ascii="Cambria" w:eastAsia="Cambria" w:hAnsi="Cambria" w:cs="Cambria"/>
          <w:b/>
        </w:rPr>
      </w:pPr>
      <w:r w:rsidRPr="003128AA">
        <w:rPr>
          <w:rFonts w:ascii="Cambria" w:eastAsia="Cambria" w:hAnsi="Cambria" w:cs="Cambria"/>
        </w:rPr>
        <w:lastRenderedPageBreak/>
        <w:t xml:space="preserve">Inoltre, devono poter gestire i seguenti </w:t>
      </w:r>
      <w:r w:rsidR="00F36923" w:rsidRPr="003128AA">
        <w:rPr>
          <w:rFonts w:ascii="Cambria" w:eastAsia="Cambria" w:hAnsi="Cambria" w:cs="Cambria"/>
          <w:b/>
        </w:rPr>
        <w:t>ALLARMI</w:t>
      </w:r>
      <w:r w:rsidRPr="003128AA">
        <w:rPr>
          <w:rFonts w:ascii="Cambria" w:eastAsia="Cambria" w:hAnsi="Cambria" w:cs="Cambria"/>
          <w:b/>
        </w:rPr>
        <w:t>:</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Malfunzionamento</w:t>
      </w:r>
      <w:r w:rsidR="00411041" w:rsidRPr="003128AA">
        <w:rPr>
          <w:rFonts w:ascii="Cambria" w:eastAsia="Cambria" w:hAnsi="Cambria" w:cs="Cambria"/>
        </w:rPr>
        <w:t>.</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Posizionamento scorretto della siringa. </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Mancata convalida delle impostazioni</w:t>
      </w:r>
      <w:r w:rsidR="00411041" w:rsidRPr="003128AA">
        <w:rPr>
          <w:rFonts w:ascii="Cambria" w:eastAsia="Cambria" w:hAnsi="Cambria" w:cs="Cambria"/>
        </w:rPr>
        <w:t>.</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Occlusione linea d’infusione</w:t>
      </w:r>
      <w:r w:rsidR="00411041" w:rsidRPr="003128AA">
        <w:rPr>
          <w:rFonts w:ascii="Cambria" w:eastAsia="Cambria" w:hAnsi="Cambria" w:cs="Cambria"/>
        </w:rPr>
        <w:t>.</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Prossima fine infusione</w:t>
      </w:r>
      <w:r w:rsidR="00411041" w:rsidRPr="003128AA">
        <w:rPr>
          <w:rFonts w:ascii="Cambria" w:eastAsia="Cambria" w:hAnsi="Cambria" w:cs="Cambria"/>
        </w:rPr>
        <w:t>.</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Raggiungimento volume d’infusione</w:t>
      </w:r>
      <w:r w:rsidR="00411041" w:rsidRPr="003128AA">
        <w:rPr>
          <w:rFonts w:ascii="Cambria" w:eastAsia="Cambria" w:hAnsi="Cambria" w:cs="Cambria"/>
        </w:rPr>
        <w:t>.</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Batteria scarica</w:t>
      </w:r>
      <w:r w:rsidR="00411041" w:rsidRPr="003128AA">
        <w:rPr>
          <w:rFonts w:ascii="Cambria" w:eastAsia="Cambria" w:hAnsi="Cambria" w:cs="Cambria"/>
        </w:rPr>
        <w:t>.</w:t>
      </w:r>
    </w:p>
    <w:p w:rsidR="00411041" w:rsidRPr="003128AA" w:rsidRDefault="00411041" w:rsidP="00F36923">
      <w:pPr>
        <w:spacing w:line="360" w:lineRule="auto"/>
        <w:ind w:right="-7"/>
        <w:jc w:val="both"/>
        <w:rPr>
          <w:rFonts w:ascii="Cambria" w:eastAsia="Cambria" w:hAnsi="Cambria" w:cs="Cambria"/>
        </w:rPr>
      </w:pPr>
    </w:p>
    <w:p w:rsidR="00F36923" w:rsidRPr="003128AA" w:rsidRDefault="00F36923" w:rsidP="00F36923">
      <w:pPr>
        <w:spacing w:line="360" w:lineRule="auto"/>
        <w:ind w:right="-7"/>
        <w:jc w:val="both"/>
        <w:rPr>
          <w:rFonts w:ascii="Cambria" w:eastAsia="Cambria" w:hAnsi="Cambria" w:cs="Cambria"/>
        </w:rPr>
      </w:pPr>
      <w:r w:rsidRPr="003128AA">
        <w:rPr>
          <w:rFonts w:ascii="Cambria" w:eastAsia="Cambria" w:hAnsi="Cambria" w:cs="Cambria"/>
        </w:rPr>
        <w:t>In</w:t>
      </w:r>
      <w:r w:rsidR="00411041" w:rsidRPr="003128AA">
        <w:rPr>
          <w:rFonts w:ascii="Cambria" w:eastAsia="Cambria" w:hAnsi="Cambria" w:cs="Cambria"/>
        </w:rPr>
        <w:t>fin</w:t>
      </w:r>
      <w:r w:rsidRPr="003128AA">
        <w:rPr>
          <w:rFonts w:ascii="Cambria" w:eastAsia="Cambria" w:hAnsi="Cambria" w:cs="Cambria"/>
        </w:rPr>
        <w:t xml:space="preserve">e devono: </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Possedere il numero di iscrizione al Repertorio Nazionale dei Dispositivi medici</w:t>
      </w:r>
      <w:r w:rsidR="00411041" w:rsidRPr="003128AA">
        <w:rPr>
          <w:rFonts w:ascii="Cambria" w:eastAsia="Cambria" w:hAnsi="Cambria" w:cs="Cambria"/>
        </w:rPr>
        <w:t>.</w:t>
      </w:r>
    </w:p>
    <w:p w:rsidR="00F36923" w:rsidRPr="003128AA" w:rsidRDefault="0083054F"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Essere c</w:t>
      </w:r>
      <w:r w:rsidR="00F36923" w:rsidRPr="003128AA">
        <w:rPr>
          <w:rFonts w:ascii="Cambria" w:eastAsia="Cambria" w:hAnsi="Cambria" w:cs="Cambria"/>
        </w:rPr>
        <w:t xml:space="preserve">onformi alle norme CEE ed alle principali norme di sicurezza elettrica in vigore (EN 60601-1 e </w:t>
      </w:r>
      <w:proofErr w:type="spellStart"/>
      <w:r w:rsidR="00F36923" w:rsidRPr="003128AA">
        <w:rPr>
          <w:rFonts w:ascii="Cambria" w:eastAsia="Cambria" w:hAnsi="Cambria" w:cs="Cambria"/>
        </w:rPr>
        <w:t>s</w:t>
      </w:r>
      <w:r w:rsidR="00411041" w:rsidRPr="003128AA">
        <w:rPr>
          <w:rFonts w:ascii="Cambria" w:eastAsia="Cambria" w:hAnsi="Cambria" w:cs="Cambria"/>
        </w:rPr>
        <w:t>.m.i.</w:t>
      </w:r>
      <w:proofErr w:type="spellEnd"/>
      <w:r w:rsidR="00F36923" w:rsidRPr="003128AA">
        <w:rPr>
          <w:rFonts w:ascii="Cambria" w:eastAsia="Cambria" w:hAnsi="Cambria" w:cs="Cambria"/>
        </w:rPr>
        <w:t>)</w:t>
      </w:r>
      <w:r w:rsidR="00411041" w:rsidRPr="003128AA">
        <w:rPr>
          <w:rFonts w:ascii="Cambria" w:eastAsia="Cambria" w:hAnsi="Cambria" w:cs="Cambria"/>
        </w:rPr>
        <w:t>.</w:t>
      </w:r>
    </w:p>
    <w:p w:rsidR="00411041" w:rsidRPr="003128AA" w:rsidRDefault="00411041" w:rsidP="00F36923">
      <w:pPr>
        <w:spacing w:line="360" w:lineRule="auto"/>
        <w:ind w:right="-7"/>
        <w:jc w:val="both"/>
        <w:rPr>
          <w:rFonts w:ascii="Cambria" w:eastAsia="Cambria" w:hAnsi="Cambria" w:cs="Cambria"/>
        </w:rPr>
      </w:pPr>
    </w:p>
    <w:p w:rsidR="00F36923" w:rsidRPr="003128AA" w:rsidRDefault="00411041" w:rsidP="00F36923">
      <w:pPr>
        <w:spacing w:line="360" w:lineRule="auto"/>
        <w:ind w:right="-7"/>
        <w:jc w:val="both"/>
        <w:rPr>
          <w:rFonts w:ascii="Cambria" w:eastAsia="Cambria" w:hAnsi="Cambria" w:cs="Cambria"/>
          <w:b/>
        </w:rPr>
      </w:pPr>
      <w:r w:rsidRPr="003128AA">
        <w:rPr>
          <w:rFonts w:ascii="Cambria" w:eastAsia="Cambria" w:hAnsi="Cambria" w:cs="Cambria"/>
          <w:b/>
        </w:rPr>
        <w:t>REQUISITI DELL</w:t>
      </w:r>
      <w:r w:rsidR="00F36923" w:rsidRPr="003128AA">
        <w:rPr>
          <w:rFonts w:ascii="Cambria" w:eastAsia="Cambria" w:hAnsi="Cambria" w:cs="Cambria"/>
          <w:b/>
        </w:rPr>
        <w:t>E STAZIONI INFUSIONALI IMPILABILI</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Stazione di lavoro per alloggiamento di almeno 4 pompe a siringa</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Alimentazione con unico cavo </w:t>
      </w:r>
    </w:p>
    <w:p w:rsidR="00F36923" w:rsidRPr="003128AA" w:rsidRDefault="00411041"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P</w:t>
      </w:r>
      <w:r w:rsidR="00F36923" w:rsidRPr="003128AA">
        <w:rPr>
          <w:rFonts w:ascii="Cambria" w:eastAsia="Cambria" w:hAnsi="Cambria" w:cs="Cambria"/>
        </w:rPr>
        <w:t xml:space="preserve">redisposizione al collegamento alla rete (LAN)in HL7 ospedaliera tramite l’uscita ethernet </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Semplicità di aggancio e sgancio dei dispositivi infusionali </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Possibilità di agganciare la stazione su barre verticali, stativi su ruote senza bisogno di ulteriori accessori </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Sistema di sicurezza per l’interruzione dell’alimentazione elettrica nel modulo di alloggiamento della pompa quando quest’ultima venga rimossa dalla stazione</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 Design che ne faciliti la pulizia</w:t>
      </w:r>
    </w:p>
    <w:p w:rsidR="0083054F" w:rsidRPr="003128AA" w:rsidRDefault="0083054F" w:rsidP="00F36923">
      <w:pPr>
        <w:spacing w:line="360" w:lineRule="auto"/>
        <w:ind w:right="-7"/>
        <w:jc w:val="both"/>
        <w:rPr>
          <w:rFonts w:ascii="Cambria" w:eastAsia="Cambria" w:hAnsi="Cambria" w:cs="Cambria"/>
          <w:b/>
        </w:rPr>
      </w:pPr>
    </w:p>
    <w:p w:rsidR="00F36923" w:rsidRPr="003128AA" w:rsidRDefault="0083054F" w:rsidP="00F36923">
      <w:pPr>
        <w:spacing w:line="360" w:lineRule="auto"/>
        <w:ind w:right="-7"/>
        <w:jc w:val="both"/>
        <w:rPr>
          <w:rFonts w:ascii="Cambria" w:eastAsia="Cambria" w:hAnsi="Cambria" w:cs="Cambria"/>
          <w:b/>
        </w:rPr>
      </w:pPr>
      <w:r w:rsidRPr="003128AA">
        <w:rPr>
          <w:rFonts w:ascii="Cambria" w:eastAsia="Cambria" w:hAnsi="Cambria" w:cs="Cambria"/>
          <w:b/>
        </w:rPr>
        <w:t>REQUISITI DEL MATERIALE DI CONSUMO</w:t>
      </w:r>
    </w:p>
    <w:p w:rsidR="00F36923" w:rsidRPr="003128AA" w:rsidRDefault="00F36923" w:rsidP="0083054F">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Siringa tipo </w:t>
      </w:r>
      <w:proofErr w:type="spellStart"/>
      <w:r w:rsidR="00570D9F" w:rsidRPr="003128AA">
        <w:rPr>
          <w:rFonts w:ascii="Cambria" w:eastAsia="Cambria" w:hAnsi="Cambria" w:cs="Cambria"/>
          <w:i/>
        </w:rPr>
        <w:t>Luer</w:t>
      </w:r>
      <w:proofErr w:type="spellEnd"/>
      <w:r w:rsidR="00570D9F" w:rsidRPr="003128AA">
        <w:rPr>
          <w:rFonts w:ascii="Cambria" w:eastAsia="Cambria" w:hAnsi="Cambria" w:cs="Cambria"/>
          <w:i/>
        </w:rPr>
        <w:t xml:space="preserve"> lock</w:t>
      </w:r>
      <w:r w:rsidR="00570D9F" w:rsidRPr="003128AA">
        <w:rPr>
          <w:rFonts w:ascii="Cambria" w:eastAsia="Cambria" w:hAnsi="Cambria" w:cs="Cambria"/>
        </w:rPr>
        <w:t xml:space="preserve"> </w:t>
      </w:r>
      <w:r w:rsidRPr="003128AA">
        <w:rPr>
          <w:rFonts w:ascii="Cambria" w:eastAsia="Cambria" w:hAnsi="Cambria" w:cs="Cambria"/>
        </w:rPr>
        <w:t>da 20/50-60 ml, preferibilmente dedicat</w:t>
      </w:r>
      <w:r w:rsidR="0083054F" w:rsidRPr="003128AA">
        <w:rPr>
          <w:rFonts w:ascii="Cambria" w:eastAsia="Cambria" w:hAnsi="Cambria" w:cs="Cambria"/>
        </w:rPr>
        <w:t>a</w:t>
      </w:r>
      <w:r w:rsidRPr="003128AA">
        <w:rPr>
          <w:rFonts w:ascii="Cambria" w:eastAsia="Cambria" w:hAnsi="Cambria" w:cs="Cambria"/>
        </w:rPr>
        <w:t xml:space="preserve"> o</w:t>
      </w:r>
      <w:r w:rsidR="0083054F" w:rsidRPr="003128AA">
        <w:rPr>
          <w:rFonts w:ascii="Cambria" w:eastAsia="Cambria" w:hAnsi="Cambria" w:cs="Cambria"/>
        </w:rPr>
        <w:t>ppure</w:t>
      </w:r>
      <w:r w:rsidRPr="003128AA">
        <w:rPr>
          <w:rFonts w:ascii="Cambria" w:eastAsia="Cambria" w:hAnsi="Cambria" w:cs="Cambria"/>
        </w:rPr>
        <w:t xml:space="preserve"> con certificata compatibilità (allegare </w:t>
      </w:r>
      <w:r w:rsidR="0083054F" w:rsidRPr="003128AA">
        <w:rPr>
          <w:rFonts w:ascii="Cambria" w:eastAsia="Cambria" w:hAnsi="Cambria" w:cs="Cambria"/>
        </w:rPr>
        <w:t xml:space="preserve">una </w:t>
      </w:r>
      <w:r w:rsidRPr="003128AA">
        <w:rPr>
          <w:rFonts w:ascii="Cambria" w:eastAsia="Cambria" w:hAnsi="Cambria" w:cs="Cambria"/>
        </w:rPr>
        <w:t>lista</w:t>
      </w:r>
      <w:r w:rsidR="0083054F" w:rsidRPr="003128AA">
        <w:rPr>
          <w:rFonts w:ascii="Cambria" w:eastAsia="Cambria" w:hAnsi="Cambria" w:cs="Cambria"/>
        </w:rPr>
        <w:t xml:space="preserve"> delle</w:t>
      </w:r>
      <w:r w:rsidRPr="003128AA">
        <w:rPr>
          <w:rFonts w:ascii="Cambria" w:eastAsia="Cambria" w:hAnsi="Cambria" w:cs="Cambria"/>
        </w:rPr>
        <w:t xml:space="preserve"> siringhe compatibili), anche per farmaci fotosensibili, rispondente ai requisiti di cui alla normativa EN ISO 7886-2:1998 per siringhe ipodermiche sterili monouso - Siringhe per l'uso con pompe per siringhe azionate da un motore.</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La siringa deve essere sterile, monouso a tre pezzi (cilindro, pistone, anello) apirogena, atossica, latex free, DEHP free, fabbricata in materiale plastico idoneo per esclusivo uso medicale, con corpo cilindrico trasparente (tranne l’ambrata), chimicamente stabile, tale da non avere residui, non cedere sostanze, né determinare reazioni chimiche con i prodotti in essa contenuti nel breve periodo in cui utilizzata.</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lastRenderedPageBreak/>
        <w:t>Il cilindro deve presentare una superficie uniforme e liscia, esente da bolle d’aria o da altri difetti che possano comprometterne la tenuta, provvisto di fermo che impedisca la fuoriuscita del pistone.</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La scala graduata ben visibile, nitida e leggibile, anche in presenza del contenuto.</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 xml:space="preserve">È ammesso l'impiego di lubrificanti in qualità e quantità previste dalle normative comunitarie; come indicato dalla Farmacopea Ufficiale Italiana non deve essere superiore a 0,25 mg/cm². </w:t>
      </w:r>
    </w:p>
    <w:p w:rsidR="00F36923" w:rsidRPr="003128AA" w:rsidRDefault="00F36923" w:rsidP="00411041">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La siringa ambrata</w:t>
      </w:r>
      <w:r w:rsidR="001C6FE2" w:rsidRPr="003128AA">
        <w:rPr>
          <w:rFonts w:ascii="Cambria" w:eastAsia="Cambria" w:hAnsi="Cambria" w:cs="Cambria"/>
        </w:rPr>
        <w:t xml:space="preserve"> </w:t>
      </w:r>
      <w:r w:rsidRPr="003128AA">
        <w:rPr>
          <w:rFonts w:ascii="Cambria" w:eastAsia="Cambria" w:hAnsi="Cambria" w:cs="Cambria"/>
        </w:rPr>
        <w:t>(50 -60 ml) deve avere le stesse caratteristiche e di colore tale da proteggere dalla luce i farmaci fotosensibili, consentendo comunque di leggere agevolmente la scala graduata.</w:t>
      </w:r>
    </w:p>
    <w:p w:rsidR="00F36923" w:rsidRPr="003128AA" w:rsidRDefault="00F36923" w:rsidP="00F36923">
      <w:pPr>
        <w:spacing w:line="360" w:lineRule="auto"/>
        <w:ind w:right="-7"/>
        <w:jc w:val="both"/>
        <w:rPr>
          <w:rFonts w:ascii="Cambria" w:eastAsia="Cambria" w:hAnsi="Cambria" w:cs="Cambria"/>
        </w:rPr>
      </w:pPr>
    </w:p>
    <w:p w:rsidR="00F36923" w:rsidRPr="003128AA" w:rsidRDefault="005913F6" w:rsidP="00F36923">
      <w:pPr>
        <w:spacing w:line="360" w:lineRule="auto"/>
        <w:ind w:right="-7"/>
        <w:jc w:val="both"/>
        <w:rPr>
          <w:rFonts w:ascii="Cambria" w:eastAsia="Cambria" w:hAnsi="Cambria" w:cs="Cambria"/>
        </w:rPr>
      </w:pPr>
      <w:r w:rsidRPr="003128AA">
        <w:rPr>
          <w:rFonts w:asciiTheme="majorHAnsi" w:hAnsiTheme="majorHAnsi"/>
          <w:b/>
        </w:rPr>
        <w:t xml:space="preserve">Lotto n° 4 – </w:t>
      </w:r>
      <w:r w:rsidR="00F36923" w:rsidRPr="004F0535">
        <w:rPr>
          <w:rFonts w:ascii="Cambria" w:eastAsia="Cambria" w:hAnsi="Cambria" w:cs="Cambria"/>
          <w:b/>
        </w:rPr>
        <w:t>Pompa infusion</w:t>
      </w:r>
      <w:r w:rsidRPr="004F0535">
        <w:rPr>
          <w:rFonts w:ascii="Cambria" w:eastAsia="Cambria" w:hAnsi="Cambria" w:cs="Cambria"/>
          <w:b/>
        </w:rPr>
        <w:t>al</w:t>
      </w:r>
      <w:r w:rsidR="00F36923" w:rsidRPr="004F0535">
        <w:rPr>
          <w:rFonts w:ascii="Cambria" w:eastAsia="Cambria" w:hAnsi="Cambria" w:cs="Cambria"/>
          <w:b/>
        </w:rPr>
        <w:t xml:space="preserve">e per terapia del dolore e </w:t>
      </w:r>
      <w:proofErr w:type="spellStart"/>
      <w:r w:rsidR="00F36923" w:rsidRPr="004F0535">
        <w:rPr>
          <w:rFonts w:ascii="Cambria" w:eastAsia="Cambria" w:hAnsi="Cambria" w:cs="Cambria"/>
          <w:b/>
        </w:rPr>
        <w:t>partoanalgesia</w:t>
      </w:r>
      <w:proofErr w:type="spellEnd"/>
      <w:r w:rsidR="00F36923" w:rsidRPr="004F0535">
        <w:rPr>
          <w:rFonts w:ascii="Cambria" w:eastAsia="Cambria" w:hAnsi="Cambria" w:cs="Cambria"/>
          <w:b/>
        </w:rPr>
        <w:t xml:space="preserve"> con PCA e PCEA</w:t>
      </w:r>
      <w:r w:rsidRPr="003128AA">
        <w:rPr>
          <w:rFonts w:ascii="Cambria" w:eastAsia="Cambria" w:hAnsi="Cambria" w:cs="Cambria"/>
        </w:rPr>
        <w:t>,</w:t>
      </w:r>
      <w:r w:rsidR="00F36923" w:rsidRPr="003128AA">
        <w:rPr>
          <w:rFonts w:ascii="Cambria" w:eastAsia="Cambria" w:hAnsi="Cambria" w:cs="Cambria"/>
        </w:rPr>
        <w:t xml:space="preserve"> con possibilità di infusione venosa, sottocutanea e nello spazio epidurale</w:t>
      </w:r>
      <w:r w:rsidRPr="003128AA">
        <w:rPr>
          <w:rFonts w:ascii="Cambria" w:eastAsia="Cambria" w:hAnsi="Cambria" w:cs="Cambria"/>
        </w:rPr>
        <w:t>. Relativo materiale di consumo</w:t>
      </w:r>
      <w:r w:rsidR="00F36923" w:rsidRPr="003128AA">
        <w:rPr>
          <w:rFonts w:ascii="Cambria" w:eastAsia="Cambria" w:hAnsi="Cambria" w:cs="Cambria"/>
        </w:rPr>
        <w:t xml:space="preserve"> composto da:</w:t>
      </w:r>
      <w:r w:rsidR="001C6FE2" w:rsidRPr="003128AA">
        <w:rPr>
          <w:rFonts w:ascii="Cambria" w:eastAsia="Cambria" w:hAnsi="Cambria" w:cs="Cambria"/>
        </w:rPr>
        <w:t xml:space="preserve"> </w:t>
      </w:r>
    </w:p>
    <w:p w:rsidR="00F36923" w:rsidRPr="003128AA" w:rsidRDefault="00F36923" w:rsidP="005913F6">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set cassetta rigida esterna</w:t>
      </w:r>
      <w:r w:rsidR="005913F6" w:rsidRPr="003128AA">
        <w:rPr>
          <w:rFonts w:ascii="Cambria" w:eastAsia="Cambria" w:hAnsi="Cambria" w:cs="Cambria"/>
        </w:rPr>
        <w:t>,</w:t>
      </w:r>
      <w:r w:rsidRPr="003128AA">
        <w:rPr>
          <w:rFonts w:ascii="Cambria" w:eastAsia="Cambria" w:hAnsi="Cambria" w:cs="Cambria"/>
        </w:rPr>
        <w:t xml:space="preserve"> in materiale plastico medicale</w:t>
      </w:r>
      <w:r w:rsidR="005913F6" w:rsidRPr="003128AA">
        <w:rPr>
          <w:rFonts w:ascii="Cambria" w:eastAsia="Cambria" w:hAnsi="Cambria" w:cs="Cambria"/>
        </w:rPr>
        <w:t xml:space="preserve">, dotato di dispositivo </w:t>
      </w:r>
      <w:r w:rsidR="005913F6" w:rsidRPr="003128AA">
        <w:rPr>
          <w:rFonts w:ascii="Cambria" w:eastAsia="Cambria" w:hAnsi="Cambria" w:cs="Cambria"/>
          <w:i/>
        </w:rPr>
        <w:t>flow stop</w:t>
      </w:r>
      <w:r w:rsidR="005913F6" w:rsidRPr="003128AA">
        <w:rPr>
          <w:rFonts w:ascii="Cambria" w:eastAsia="Cambria" w:hAnsi="Cambria" w:cs="Cambria"/>
        </w:rPr>
        <w:t xml:space="preserve"> per prevenire flussi accidentali.</w:t>
      </w:r>
    </w:p>
    <w:p w:rsidR="00F1309F" w:rsidRPr="003128AA" w:rsidRDefault="00F36923" w:rsidP="005913F6">
      <w:pPr>
        <w:pStyle w:val="Paragrafoelenco"/>
        <w:numPr>
          <w:ilvl w:val="0"/>
          <w:numId w:val="6"/>
        </w:numPr>
        <w:spacing w:line="360" w:lineRule="auto"/>
        <w:ind w:right="-7"/>
        <w:rPr>
          <w:rFonts w:ascii="Cambria" w:eastAsia="Cambria" w:hAnsi="Cambria" w:cs="Cambria"/>
        </w:rPr>
      </w:pPr>
      <w:r w:rsidRPr="003128AA">
        <w:rPr>
          <w:rFonts w:ascii="Cambria" w:eastAsia="Cambria" w:hAnsi="Cambria" w:cs="Cambria"/>
        </w:rPr>
        <w:t>sacca interna da 50 e 100</w:t>
      </w:r>
      <w:r w:rsidR="00291D07" w:rsidRPr="003128AA">
        <w:rPr>
          <w:rFonts w:ascii="Cambria" w:eastAsia="Cambria" w:hAnsi="Cambria" w:cs="Cambria"/>
        </w:rPr>
        <w:t xml:space="preserve"> ml </w:t>
      </w:r>
      <w:r w:rsidRPr="003128AA">
        <w:rPr>
          <w:rFonts w:ascii="Cambria" w:eastAsia="Cambria" w:hAnsi="Cambria" w:cs="Cambria"/>
        </w:rPr>
        <w:t xml:space="preserve">in </w:t>
      </w:r>
      <w:proofErr w:type="spellStart"/>
      <w:r w:rsidRPr="003128AA">
        <w:rPr>
          <w:rFonts w:ascii="Cambria" w:eastAsia="Cambria" w:hAnsi="Cambria" w:cs="Cambria"/>
        </w:rPr>
        <w:t>pvc</w:t>
      </w:r>
      <w:proofErr w:type="spellEnd"/>
      <w:r w:rsidRPr="003128AA">
        <w:rPr>
          <w:rFonts w:ascii="Cambria" w:eastAsia="Cambria" w:hAnsi="Cambria" w:cs="Cambria"/>
        </w:rPr>
        <w:t xml:space="preserve"> per uso medicale ricaricabile con siringa sterile </w:t>
      </w:r>
      <w:proofErr w:type="spellStart"/>
      <w:r w:rsidR="00F73645" w:rsidRPr="003128AA">
        <w:rPr>
          <w:rFonts w:ascii="Cambria" w:eastAsia="Cambria" w:hAnsi="Cambria" w:cs="Cambria"/>
          <w:i/>
        </w:rPr>
        <w:t>Luer</w:t>
      </w:r>
      <w:proofErr w:type="spellEnd"/>
      <w:r w:rsidR="00F73645" w:rsidRPr="003128AA">
        <w:rPr>
          <w:rFonts w:ascii="Cambria" w:eastAsia="Cambria" w:hAnsi="Cambria" w:cs="Cambria"/>
          <w:i/>
        </w:rPr>
        <w:t xml:space="preserve"> lock</w:t>
      </w:r>
      <w:r w:rsidR="00570D9F" w:rsidRPr="003128AA">
        <w:rPr>
          <w:rFonts w:ascii="Cambria" w:eastAsia="Cambria" w:hAnsi="Cambria" w:cs="Cambria"/>
        </w:rPr>
        <w:t xml:space="preserve"> </w:t>
      </w:r>
      <w:r w:rsidRPr="003128AA">
        <w:rPr>
          <w:rFonts w:ascii="Cambria" w:eastAsia="Cambria" w:hAnsi="Cambria" w:cs="Cambria"/>
        </w:rPr>
        <w:t xml:space="preserve">tubicino deflussore in </w:t>
      </w:r>
      <w:proofErr w:type="spellStart"/>
      <w:r w:rsidRPr="003128AA">
        <w:rPr>
          <w:rFonts w:ascii="Cambria" w:eastAsia="Cambria" w:hAnsi="Cambria" w:cs="Cambria"/>
        </w:rPr>
        <w:t>pvc</w:t>
      </w:r>
      <w:proofErr w:type="spellEnd"/>
      <w:r w:rsidRPr="003128AA">
        <w:rPr>
          <w:rFonts w:ascii="Cambria" w:eastAsia="Cambria" w:hAnsi="Cambria" w:cs="Cambria"/>
        </w:rPr>
        <w:t xml:space="preserve"> per uso medicale lungo 20 cm c.a., volume di riempimento di 0,3</w:t>
      </w:r>
      <w:r w:rsidR="00291D07" w:rsidRPr="003128AA">
        <w:rPr>
          <w:rFonts w:ascii="Cambria" w:eastAsia="Cambria" w:hAnsi="Cambria" w:cs="Cambria"/>
        </w:rPr>
        <w:t xml:space="preserve"> ml </w:t>
      </w:r>
      <w:proofErr w:type="spellStart"/>
      <w:r w:rsidRPr="003128AA">
        <w:rPr>
          <w:rFonts w:ascii="Cambria" w:eastAsia="Cambria" w:hAnsi="Cambria" w:cs="Cambria"/>
        </w:rPr>
        <w:t>s.a</w:t>
      </w:r>
      <w:proofErr w:type="spellEnd"/>
      <w:r w:rsidRPr="003128AA">
        <w:rPr>
          <w:rFonts w:ascii="Cambria" w:eastAsia="Cambria" w:hAnsi="Cambria" w:cs="Cambria"/>
        </w:rPr>
        <w:t xml:space="preserve">, munito di tappo di chiusura </w:t>
      </w:r>
      <w:proofErr w:type="spellStart"/>
      <w:r w:rsidR="00570D9F" w:rsidRPr="003128AA">
        <w:rPr>
          <w:rFonts w:ascii="Cambria" w:eastAsia="Cambria" w:hAnsi="Cambria" w:cs="Cambria"/>
          <w:i/>
        </w:rPr>
        <w:t>Luer</w:t>
      </w:r>
      <w:proofErr w:type="spellEnd"/>
      <w:r w:rsidR="00570D9F" w:rsidRPr="003128AA">
        <w:rPr>
          <w:rFonts w:ascii="Cambria" w:eastAsia="Cambria" w:hAnsi="Cambria" w:cs="Cambria"/>
          <w:i/>
        </w:rPr>
        <w:t xml:space="preserve"> lock</w:t>
      </w:r>
      <w:r w:rsidRPr="003128AA">
        <w:rPr>
          <w:rFonts w:ascii="Cambria" w:eastAsia="Cambria" w:hAnsi="Cambria" w:cs="Cambria"/>
        </w:rPr>
        <w:t>.</w:t>
      </w:r>
      <w:r w:rsidR="001C6FE2" w:rsidRPr="003128AA">
        <w:rPr>
          <w:rFonts w:ascii="Cambria" w:eastAsia="Cambria" w:hAnsi="Cambria" w:cs="Cambria"/>
        </w:rPr>
        <w:t xml:space="preserve"> </w:t>
      </w:r>
    </w:p>
    <w:sectPr w:rsidR="00F1309F" w:rsidRPr="003128AA" w:rsidSect="00FF07C7">
      <w:headerReference w:type="default" r:id="rId8"/>
      <w:footerReference w:type="default" r:id="rId9"/>
      <w:pgSz w:w="11920" w:h="16840"/>
      <w:pgMar w:top="1871" w:right="1134" w:bottom="1134" w:left="1134" w:header="60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2493" w:rsidRDefault="00EC2493">
      <w:r>
        <w:separator/>
      </w:r>
    </w:p>
  </w:endnote>
  <w:endnote w:type="continuationSeparator" w:id="0">
    <w:p w:rsidR="00EC2493" w:rsidRDefault="00EC2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4422129"/>
      <w:docPartObj>
        <w:docPartGallery w:val="Page Numbers (Bottom of Page)"/>
        <w:docPartUnique/>
      </w:docPartObj>
    </w:sdtPr>
    <w:sdtEndPr/>
    <w:sdtContent>
      <w:p w:rsidR="00762FFD" w:rsidRDefault="00762FFD">
        <w:pPr>
          <w:pStyle w:val="Pidipagina"/>
          <w:jc w:val="center"/>
        </w:pPr>
        <w:r>
          <w:fldChar w:fldCharType="begin"/>
        </w:r>
        <w:r>
          <w:instrText>PAGE   \* MERGEFORMAT</w:instrText>
        </w:r>
        <w:r>
          <w:fldChar w:fldCharType="separate"/>
        </w:r>
        <w:r>
          <w:t>2</w:t>
        </w:r>
        <w:r>
          <w:fldChar w:fldCharType="end"/>
        </w:r>
      </w:p>
    </w:sdtContent>
  </w:sdt>
  <w:p w:rsidR="00762FFD" w:rsidRDefault="00762FF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2493" w:rsidRDefault="00EC2493">
      <w:r>
        <w:separator/>
      </w:r>
    </w:p>
  </w:footnote>
  <w:footnote w:type="continuationSeparator" w:id="0">
    <w:p w:rsidR="00EC2493" w:rsidRDefault="00EC24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2FFD" w:rsidRDefault="00762FFD">
    <w:pPr>
      <w:pBdr>
        <w:top w:val="nil"/>
        <w:left w:val="nil"/>
        <w:bottom w:val="nil"/>
        <w:right w:val="nil"/>
        <w:between w:val="nil"/>
      </w:pBdr>
      <w:spacing w:line="14" w:lineRule="auto"/>
      <w:rPr>
        <w:color w:val="000000"/>
        <w:sz w:val="20"/>
        <w:szCs w:val="20"/>
      </w:rPr>
    </w:pPr>
    <w:r>
      <w:rPr>
        <w:noProof/>
        <w:color w:val="000000"/>
        <w:sz w:val="24"/>
        <w:szCs w:val="24"/>
      </w:rPr>
      <w:drawing>
        <wp:anchor distT="0" distB="0" distL="0" distR="0" simplePos="0" relativeHeight="251658240" behindDoc="1" locked="0" layoutInCell="1" hidden="0" allowOverlap="1">
          <wp:simplePos x="0" y="0"/>
          <wp:positionH relativeFrom="page">
            <wp:posOffset>456114</wp:posOffset>
          </wp:positionH>
          <wp:positionV relativeFrom="page">
            <wp:posOffset>386840</wp:posOffset>
          </wp:positionV>
          <wp:extent cx="2526856" cy="695399"/>
          <wp:effectExtent l="0" t="0" r="0" b="0"/>
          <wp:wrapNone/>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526856" cy="695399"/>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B500D"/>
    <w:multiLevelType w:val="hybridMultilevel"/>
    <w:tmpl w:val="8F2C11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DE17C6B"/>
    <w:multiLevelType w:val="multilevel"/>
    <w:tmpl w:val="EE361D94"/>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280637E0"/>
    <w:multiLevelType w:val="hybridMultilevel"/>
    <w:tmpl w:val="903CE6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ADB5E1E"/>
    <w:multiLevelType w:val="hybridMultilevel"/>
    <w:tmpl w:val="D16A59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9271B2B"/>
    <w:multiLevelType w:val="hybridMultilevel"/>
    <w:tmpl w:val="C98803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2BA4FA6"/>
    <w:multiLevelType w:val="hybridMultilevel"/>
    <w:tmpl w:val="C70233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84A2543"/>
    <w:multiLevelType w:val="hybridMultilevel"/>
    <w:tmpl w:val="522E20C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66433BE"/>
    <w:multiLevelType w:val="hybridMultilevel"/>
    <w:tmpl w:val="83A4BE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7"/>
  </w:num>
  <w:num w:numId="5">
    <w:abstractNumId w:val="4"/>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09F"/>
    <w:rsid w:val="000B67E4"/>
    <w:rsid w:val="000E2EE0"/>
    <w:rsid w:val="000F46C7"/>
    <w:rsid w:val="001165C3"/>
    <w:rsid w:val="00164AC0"/>
    <w:rsid w:val="00173282"/>
    <w:rsid w:val="00174DDF"/>
    <w:rsid w:val="001B4180"/>
    <w:rsid w:val="001C618D"/>
    <w:rsid w:val="001C6FE2"/>
    <w:rsid w:val="001E037D"/>
    <w:rsid w:val="00227D1C"/>
    <w:rsid w:val="00256BA1"/>
    <w:rsid w:val="0027214E"/>
    <w:rsid w:val="00275BF9"/>
    <w:rsid w:val="00291D07"/>
    <w:rsid w:val="002F154A"/>
    <w:rsid w:val="003128AA"/>
    <w:rsid w:val="0031786A"/>
    <w:rsid w:val="00411041"/>
    <w:rsid w:val="00447AE2"/>
    <w:rsid w:val="004B715A"/>
    <w:rsid w:val="004C19FA"/>
    <w:rsid w:val="004F0535"/>
    <w:rsid w:val="00520F2F"/>
    <w:rsid w:val="00570D9F"/>
    <w:rsid w:val="005913F6"/>
    <w:rsid w:val="005F7DFA"/>
    <w:rsid w:val="006153FD"/>
    <w:rsid w:val="00633CC6"/>
    <w:rsid w:val="0065279B"/>
    <w:rsid w:val="00694A8A"/>
    <w:rsid w:val="006D6308"/>
    <w:rsid w:val="00762FFD"/>
    <w:rsid w:val="0083054F"/>
    <w:rsid w:val="008D228E"/>
    <w:rsid w:val="00921AA5"/>
    <w:rsid w:val="00AB7257"/>
    <w:rsid w:val="00B85A39"/>
    <w:rsid w:val="00BA02A4"/>
    <w:rsid w:val="00C53641"/>
    <w:rsid w:val="00CA51AF"/>
    <w:rsid w:val="00CB002F"/>
    <w:rsid w:val="00DB2A53"/>
    <w:rsid w:val="00E74DEA"/>
    <w:rsid w:val="00EC2493"/>
    <w:rsid w:val="00F1309F"/>
    <w:rsid w:val="00F36923"/>
    <w:rsid w:val="00F479CF"/>
    <w:rsid w:val="00F73645"/>
    <w:rsid w:val="00F95C78"/>
    <w:rsid w:val="00FE3960"/>
    <w:rsid w:val="00FF07C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C36F7"/>
  <w15:docId w15:val="{B4C9EADE-36AC-47AC-965F-32AE47AD8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it-IT" w:eastAsia="it-IT"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lang w:eastAsia="en-US"/>
    </w:rPr>
  </w:style>
  <w:style w:type="paragraph" w:styleId="Titolo1">
    <w:name w:val="heading 1"/>
    <w:basedOn w:val="Normale"/>
    <w:uiPriority w:val="9"/>
    <w:qFormat/>
    <w:pPr>
      <w:spacing w:before="160"/>
      <w:ind w:left="573"/>
      <w:outlineLvl w:val="0"/>
    </w:pPr>
    <w:rPr>
      <w:b/>
      <w:bCs/>
      <w:sz w:val="24"/>
      <w:szCs w:val="24"/>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uiPriority w:val="1"/>
    <w:qFormat/>
    <w:pPr>
      <w:spacing w:before="1"/>
      <w:ind w:left="1563" w:hanging="705"/>
      <w:jc w:val="both"/>
    </w:pPr>
  </w:style>
  <w:style w:type="paragraph" w:customStyle="1" w:styleId="TableParagraph">
    <w:name w:val="Table Paragraph"/>
    <w:basedOn w:val="Normale"/>
    <w:uiPriority w:val="1"/>
    <w:qFormat/>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character" w:styleId="Collegamentoipertestuale">
    <w:name w:val="Hyperlink"/>
    <w:basedOn w:val="Carpredefinitoparagrafo"/>
    <w:uiPriority w:val="99"/>
    <w:unhideWhenUsed/>
    <w:rsid w:val="004768E4"/>
    <w:rPr>
      <w:color w:val="0000FF" w:themeColor="hyperlink"/>
      <w:u w:val="single"/>
    </w:rPr>
  </w:style>
  <w:style w:type="character" w:styleId="Menzionenonrisolta">
    <w:name w:val="Unresolved Mention"/>
    <w:basedOn w:val="Carpredefinitoparagrafo"/>
    <w:uiPriority w:val="99"/>
    <w:semiHidden/>
    <w:unhideWhenUsed/>
    <w:rsid w:val="004768E4"/>
    <w:rPr>
      <w:color w:val="605E5C"/>
      <w:shd w:val="clear" w:color="auto" w:fill="E1DFDD"/>
    </w:rPr>
  </w:style>
  <w:style w:type="paragraph" w:styleId="Intestazione">
    <w:name w:val="header"/>
    <w:basedOn w:val="Normale"/>
    <w:link w:val="IntestazioneCarattere"/>
    <w:uiPriority w:val="99"/>
    <w:unhideWhenUsed/>
    <w:rsid w:val="000E2EE0"/>
    <w:pPr>
      <w:tabs>
        <w:tab w:val="center" w:pos="4819"/>
        <w:tab w:val="right" w:pos="9638"/>
      </w:tabs>
    </w:pPr>
  </w:style>
  <w:style w:type="character" w:customStyle="1" w:styleId="IntestazioneCarattere">
    <w:name w:val="Intestazione Carattere"/>
    <w:basedOn w:val="Carpredefinitoparagrafo"/>
    <w:link w:val="Intestazione"/>
    <w:uiPriority w:val="99"/>
    <w:rsid w:val="000E2EE0"/>
    <w:rPr>
      <w:lang w:eastAsia="en-US"/>
    </w:rPr>
  </w:style>
  <w:style w:type="paragraph" w:styleId="Pidipagina">
    <w:name w:val="footer"/>
    <w:basedOn w:val="Normale"/>
    <w:link w:val="PidipaginaCarattere"/>
    <w:uiPriority w:val="99"/>
    <w:unhideWhenUsed/>
    <w:rsid w:val="000E2EE0"/>
    <w:pPr>
      <w:tabs>
        <w:tab w:val="center" w:pos="4819"/>
        <w:tab w:val="right" w:pos="9638"/>
      </w:tabs>
    </w:pPr>
  </w:style>
  <w:style w:type="character" w:customStyle="1" w:styleId="PidipaginaCarattere">
    <w:name w:val="Piè di pagina Carattere"/>
    <w:basedOn w:val="Carpredefinitoparagrafo"/>
    <w:link w:val="Pidipagina"/>
    <w:uiPriority w:val="99"/>
    <w:rsid w:val="000E2EE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MfFyHc7oLgPS6CZ/I4kwWHI3IQ==">CgMxLjAyCGguZ2pkZ3hzMgloLjMwajB6bGw4AHIhMTRMZ3F1S3JTejFNSjk0QUlLcVNaX05MX2l0NWF5RkRa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15</Pages>
  <Words>4694</Words>
  <Characters>26758</Characters>
  <Application>Microsoft Office Word</Application>
  <DocSecurity>0</DocSecurity>
  <Lines>222</Lines>
  <Paragraphs>62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Paolo Cappellini</dc:creator>
  <cp:lastModifiedBy>Paolo Cappellini</cp:lastModifiedBy>
  <cp:revision>8</cp:revision>
  <dcterms:created xsi:type="dcterms:W3CDTF">2023-09-13T08:50:00Z</dcterms:created>
  <dcterms:modified xsi:type="dcterms:W3CDTF">2023-09-13T15:19:00Z</dcterms:modified>
</cp:coreProperties>
</file>