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FD6BE9" w14:textId="77777777" w:rsidR="00F76C18" w:rsidRDefault="00F76C18" w:rsidP="005A7AFC">
      <w:pPr>
        <w:spacing w:after="9"/>
        <w:jc w:val="center"/>
        <w:rPr>
          <w:rFonts w:asciiTheme="majorHAnsi" w:hAnsiTheme="majorHAnsi"/>
          <w:b/>
          <w:sz w:val="28"/>
          <w:szCs w:val="28"/>
        </w:rPr>
      </w:pPr>
    </w:p>
    <w:p w14:paraId="2DB284A0" w14:textId="77777777" w:rsidR="001464B3" w:rsidRDefault="001464B3" w:rsidP="001464B3">
      <w:pPr>
        <w:pStyle w:val="Titolo1"/>
        <w:spacing w:before="90" w:line="360" w:lineRule="auto"/>
        <w:ind w:left="0" w:right="216"/>
        <w:jc w:val="center"/>
        <w:rPr>
          <w:rFonts w:ascii="Cambria" w:eastAsia="Cambria" w:hAnsi="Cambria" w:cs="Cambria"/>
          <w:sz w:val="28"/>
          <w:szCs w:val="28"/>
        </w:rPr>
      </w:pPr>
      <w:r w:rsidRPr="00447AE2">
        <w:rPr>
          <w:rFonts w:ascii="Cambria" w:eastAsia="Cambria" w:hAnsi="Cambria" w:cs="Cambria"/>
          <w:sz w:val="28"/>
          <w:szCs w:val="28"/>
        </w:rPr>
        <w:t>CONSULTAZIONE PRELIMINARE DI MERCATO</w:t>
      </w:r>
    </w:p>
    <w:p w14:paraId="3496B250" w14:textId="77777777" w:rsidR="001464B3" w:rsidRPr="00447AE2" w:rsidRDefault="001464B3" w:rsidP="001464B3">
      <w:pPr>
        <w:pBdr>
          <w:top w:val="nil"/>
          <w:left w:val="nil"/>
          <w:bottom w:val="nil"/>
          <w:right w:val="nil"/>
          <w:between w:val="nil"/>
        </w:pBdr>
        <w:spacing w:before="2" w:line="360" w:lineRule="auto"/>
        <w:jc w:val="center"/>
        <w:rPr>
          <w:rFonts w:ascii="Cambria" w:eastAsia="Cambria" w:hAnsi="Cambria" w:cs="Cambria"/>
          <w:color w:val="000000"/>
          <w:sz w:val="18"/>
          <w:szCs w:val="18"/>
        </w:rPr>
      </w:pPr>
      <w:r w:rsidRPr="00447AE2">
        <w:rPr>
          <w:rFonts w:ascii="Cambria" w:eastAsia="Cambria" w:hAnsi="Cambria" w:cs="Cambria"/>
          <w:color w:val="000000"/>
          <w:sz w:val="18"/>
          <w:szCs w:val="18"/>
        </w:rPr>
        <w:t xml:space="preserve">(ai sensi dell’Art. 77 del </w:t>
      </w:r>
      <w:proofErr w:type="spellStart"/>
      <w:r w:rsidRPr="00447AE2">
        <w:rPr>
          <w:rFonts w:ascii="Cambria" w:eastAsia="Cambria" w:hAnsi="Cambria" w:cs="Cambria"/>
          <w:color w:val="000000"/>
          <w:sz w:val="18"/>
          <w:szCs w:val="18"/>
        </w:rPr>
        <w:t>D.Lgs.</w:t>
      </w:r>
      <w:proofErr w:type="spellEnd"/>
      <w:r w:rsidRPr="00447AE2">
        <w:rPr>
          <w:rFonts w:ascii="Cambria" w:eastAsia="Cambria" w:hAnsi="Cambria" w:cs="Cambria"/>
          <w:color w:val="000000"/>
          <w:sz w:val="18"/>
          <w:szCs w:val="18"/>
        </w:rPr>
        <w:t xml:space="preserve"> 36/2023 - Codice dei Contratti pubblici)</w:t>
      </w:r>
    </w:p>
    <w:p w14:paraId="144365C8" w14:textId="77777777" w:rsidR="001464B3" w:rsidRDefault="001464B3" w:rsidP="001464B3">
      <w:pPr>
        <w:pBdr>
          <w:top w:val="nil"/>
          <w:left w:val="nil"/>
          <w:bottom w:val="nil"/>
          <w:right w:val="nil"/>
          <w:between w:val="nil"/>
        </w:pBdr>
        <w:spacing w:before="2" w:line="360" w:lineRule="auto"/>
        <w:jc w:val="center"/>
        <w:rPr>
          <w:rFonts w:ascii="Cambria" w:eastAsia="Cambria" w:hAnsi="Cambria" w:cs="Cambria"/>
          <w:color w:val="000000"/>
        </w:rPr>
      </w:pPr>
      <w:r w:rsidRPr="00447AE2">
        <w:rPr>
          <w:rFonts w:ascii="Cambria" w:eastAsia="Cambria" w:hAnsi="Cambria" w:cs="Cambria"/>
          <w:color w:val="000000"/>
        </w:rPr>
        <w:t>avente ad oggetto l’affidamento della fornitura di</w:t>
      </w:r>
    </w:p>
    <w:p w14:paraId="78A45E67" w14:textId="77777777" w:rsidR="001464B3" w:rsidRDefault="001464B3" w:rsidP="001464B3">
      <w:pPr>
        <w:pBdr>
          <w:top w:val="nil"/>
          <w:left w:val="nil"/>
          <w:bottom w:val="nil"/>
          <w:right w:val="nil"/>
          <w:between w:val="nil"/>
        </w:pBdr>
        <w:spacing w:before="2" w:line="360" w:lineRule="auto"/>
        <w:jc w:val="center"/>
        <w:rPr>
          <w:rFonts w:ascii="Cambria" w:eastAsia="Cambria" w:hAnsi="Cambria" w:cs="Cambria"/>
          <w:color w:val="000000"/>
        </w:rPr>
      </w:pPr>
    </w:p>
    <w:p w14:paraId="54C690D3" w14:textId="77777777" w:rsidR="001464B3" w:rsidRDefault="001464B3" w:rsidP="001464B3">
      <w:pPr>
        <w:pBdr>
          <w:top w:val="nil"/>
          <w:left w:val="nil"/>
          <w:bottom w:val="nil"/>
          <w:right w:val="nil"/>
          <w:between w:val="nil"/>
        </w:pBdr>
        <w:spacing w:before="2" w:line="360" w:lineRule="auto"/>
        <w:jc w:val="center"/>
        <w:rPr>
          <w:rFonts w:ascii="Cambria" w:eastAsia="Cambria" w:hAnsi="Cambria" w:cs="Cambria"/>
          <w:color w:val="000000"/>
        </w:rPr>
      </w:pPr>
      <w:r w:rsidRPr="00447AE2">
        <w:rPr>
          <w:rFonts w:ascii="Cambria" w:eastAsia="Cambria" w:hAnsi="Cambria" w:cs="Cambria"/>
          <w:color w:val="000000"/>
        </w:rPr>
        <w:t>“</w:t>
      </w:r>
      <w:r w:rsidRPr="00447AE2">
        <w:rPr>
          <w:rFonts w:ascii="Cambria" w:eastAsia="Cambria" w:hAnsi="Cambria" w:cs="Cambria"/>
          <w:b/>
          <w:color w:val="000000"/>
        </w:rPr>
        <w:t>CND A03 - POMPE INFUSIONALI E SET PER SOMMINISTRAZIONE DI FARMACI</w:t>
      </w:r>
      <w:r w:rsidRPr="00447AE2">
        <w:rPr>
          <w:rFonts w:ascii="Cambria" w:eastAsia="Cambria" w:hAnsi="Cambria" w:cs="Cambria"/>
          <w:color w:val="000000"/>
        </w:rPr>
        <w:t xml:space="preserve">” </w:t>
      </w:r>
    </w:p>
    <w:p w14:paraId="60AECEC9" w14:textId="77777777" w:rsidR="001464B3" w:rsidRDefault="001464B3" w:rsidP="001464B3">
      <w:pPr>
        <w:pBdr>
          <w:top w:val="nil"/>
          <w:left w:val="nil"/>
          <w:bottom w:val="nil"/>
          <w:right w:val="nil"/>
          <w:between w:val="nil"/>
        </w:pBdr>
        <w:spacing w:before="2" w:line="360" w:lineRule="auto"/>
        <w:jc w:val="center"/>
        <w:rPr>
          <w:rFonts w:asciiTheme="majorHAnsi" w:hAnsiTheme="majorHAnsi"/>
          <w:b/>
          <w:sz w:val="28"/>
          <w:szCs w:val="28"/>
        </w:rPr>
      </w:pPr>
      <w:r w:rsidRPr="00447AE2">
        <w:rPr>
          <w:rFonts w:ascii="Cambria" w:eastAsia="Cambria" w:hAnsi="Cambria" w:cs="Cambria"/>
          <w:color w:val="000000"/>
        </w:rPr>
        <w:t>PER LE AZIENDE SANITARIE DELLA REGIONE UMBRIA</w:t>
      </w:r>
    </w:p>
    <w:p w14:paraId="2D3FD095" w14:textId="77777777" w:rsidR="001464B3" w:rsidRDefault="001464B3" w:rsidP="001464B3">
      <w:pPr>
        <w:spacing w:after="9"/>
        <w:jc w:val="center"/>
        <w:rPr>
          <w:rFonts w:asciiTheme="majorHAnsi" w:hAnsiTheme="majorHAnsi"/>
          <w:b/>
          <w:sz w:val="28"/>
          <w:szCs w:val="28"/>
        </w:rPr>
      </w:pPr>
    </w:p>
    <w:p w14:paraId="031DE719" w14:textId="77777777" w:rsidR="001464B3" w:rsidRDefault="001464B3" w:rsidP="005A7AFC">
      <w:pPr>
        <w:spacing w:after="9"/>
        <w:jc w:val="center"/>
        <w:rPr>
          <w:rFonts w:asciiTheme="majorHAnsi" w:hAnsiTheme="majorHAnsi"/>
          <w:b/>
          <w:sz w:val="28"/>
          <w:szCs w:val="28"/>
        </w:rPr>
      </w:pPr>
    </w:p>
    <w:p w14:paraId="4721A655" w14:textId="0431BCA0" w:rsidR="005A7AFC" w:rsidRPr="00455040" w:rsidRDefault="005A7AFC" w:rsidP="005A7AFC">
      <w:pPr>
        <w:spacing w:after="9"/>
        <w:jc w:val="center"/>
        <w:rPr>
          <w:rFonts w:asciiTheme="majorHAnsi" w:hAnsiTheme="majorHAnsi"/>
          <w:b/>
          <w:sz w:val="28"/>
          <w:szCs w:val="28"/>
        </w:rPr>
      </w:pPr>
      <w:r w:rsidRPr="00455040">
        <w:rPr>
          <w:rFonts w:asciiTheme="majorHAnsi" w:hAnsiTheme="majorHAnsi"/>
          <w:b/>
          <w:sz w:val="28"/>
          <w:szCs w:val="28"/>
        </w:rPr>
        <w:t>Allegato 2 – Requisiti Premianti</w:t>
      </w:r>
    </w:p>
    <w:p w14:paraId="70F6D8CD" w14:textId="77777777" w:rsidR="00F76C18" w:rsidRDefault="00F76C18" w:rsidP="005A7AFC">
      <w:pPr>
        <w:tabs>
          <w:tab w:val="left" w:pos="1290"/>
        </w:tabs>
        <w:rPr>
          <w:rFonts w:asciiTheme="majorHAnsi" w:hAnsiTheme="majorHAnsi"/>
        </w:rPr>
      </w:pPr>
    </w:p>
    <w:p w14:paraId="3F9A0DCC" w14:textId="77777777" w:rsidR="001464B3" w:rsidRDefault="001464B3" w:rsidP="00823B22">
      <w:pPr>
        <w:pBdr>
          <w:top w:val="nil"/>
          <w:left w:val="nil"/>
          <w:bottom w:val="nil"/>
          <w:right w:val="nil"/>
          <w:between w:val="nil"/>
        </w:pBdr>
        <w:spacing w:before="2" w:line="360" w:lineRule="auto"/>
        <w:jc w:val="both"/>
        <w:rPr>
          <w:rFonts w:ascii="Cambria" w:eastAsia="Cambria" w:hAnsi="Cambria" w:cs="Cambria"/>
          <w:color w:val="000000"/>
        </w:rPr>
      </w:pPr>
    </w:p>
    <w:p w14:paraId="48E82D14" w14:textId="2D375A90" w:rsidR="00DC0605" w:rsidRPr="00823B22" w:rsidRDefault="00DC0605" w:rsidP="00823B22">
      <w:pPr>
        <w:pBdr>
          <w:top w:val="nil"/>
          <w:left w:val="nil"/>
          <w:bottom w:val="nil"/>
          <w:right w:val="nil"/>
          <w:between w:val="nil"/>
        </w:pBdr>
        <w:spacing w:before="2" w:line="360" w:lineRule="auto"/>
        <w:jc w:val="both"/>
        <w:rPr>
          <w:rFonts w:ascii="Cambria" w:eastAsia="Cambria" w:hAnsi="Cambria" w:cs="Cambria"/>
          <w:color w:val="000000"/>
        </w:rPr>
      </w:pPr>
      <w:r w:rsidRPr="00823B22">
        <w:rPr>
          <w:rFonts w:ascii="Cambria" w:eastAsia="Cambria" w:hAnsi="Cambria" w:cs="Cambria"/>
          <w:color w:val="000000"/>
        </w:rPr>
        <w:t xml:space="preserve">La futura gara predisposta da PuntoZero </w:t>
      </w:r>
      <w:proofErr w:type="spellStart"/>
      <w:r w:rsidRPr="00823B22">
        <w:rPr>
          <w:rFonts w:ascii="Cambria" w:eastAsia="Cambria" w:hAnsi="Cambria" w:cs="Cambria"/>
          <w:color w:val="000000"/>
        </w:rPr>
        <w:t>scarl</w:t>
      </w:r>
      <w:proofErr w:type="spellEnd"/>
      <w:r w:rsidR="00823B22">
        <w:rPr>
          <w:rFonts w:ascii="Cambria" w:eastAsia="Cambria" w:hAnsi="Cambria" w:cs="Cambria"/>
          <w:color w:val="000000"/>
        </w:rPr>
        <w:t>:</w:t>
      </w:r>
      <w:r w:rsidRPr="00823B22">
        <w:rPr>
          <w:rFonts w:ascii="Cambria" w:eastAsia="Cambria" w:hAnsi="Cambria" w:cs="Cambria"/>
          <w:color w:val="000000"/>
        </w:rPr>
        <w:t xml:space="preserve"> </w:t>
      </w:r>
    </w:p>
    <w:p w14:paraId="0E1634CE" w14:textId="77777777" w:rsidR="00DC0605" w:rsidRPr="00823B22" w:rsidRDefault="00DC0605" w:rsidP="00823B22">
      <w:pPr>
        <w:pStyle w:val="Paragrafoelenco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2" w:line="360" w:lineRule="auto"/>
        <w:rPr>
          <w:rFonts w:ascii="Cambria" w:eastAsia="Cambria" w:hAnsi="Cambria" w:cs="Cambria"/>
          <w:color w:val="000000"/>
        </w:rPr>
      </w:pPr>
      <w:r w:rsidRPr="00823B22">
        <w:rPr>
          <w:rFonts w:ascii="Cambria" w:eastAsia="Cambria" w:hAnsi="Cambria" w:cs="Cambria"/>
          <w:color w:val="000000"/>
        </w:rPr>
        <w:t>ha per oggetto la fornitura IN SERVICE di Pompe Infusionali e relativo materiale di consumo;</w:t>
      </w:r>
    </w:p>
    <w:p w14:paraId="04F482D4" w14:textId="77777777" w:rsidR="00DC0605" w:rsidRPr="00823B22" w:rsidRDefault="00DC0605" w:rsidP="00823B22">
      <w:pPr>
        <w:pStyle w:val="Paragrafoelenco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2" w:line="360" w:lineRule="auto"/>
        <w:rPr>
          <w:rFonts w:ascii="Cambria" w:eastAsia="Cambria" w:hAnsi="Cambria" w:cs="Cambria"/>
          <w:color w:val="000000"/>
        </w:rPr>
      </w:pPr>
      <w:r w:rsidRPr="00823B22">
        <w:rPr>
          <w:rFonts w:ascii="Cambria" w:eastAsia="Cambria" w:hAnsi="Cambria" w:cs="Cambria"/>
          <w:color w:val="000000"/>
        </w:rPr>
        <w:t>sarà suddivisa in 4 distinti Lotti;</w:t>
      </w:r>
    </w:p>
    <w:p w14:paraId="334BB723" w14:textId="77777777" w:rsidR="00DC0605" w:rsidRPr="00823B22" w:rsidRDefault="00823B22" w:rsidP="00823B22">
      <w:pPr>
        <w:pStyle w:val="Paragrafoelenco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2" w:line="360" w:lineRule="auto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 xml:space="preserve">prevede che </w:t>
      </w:r>
      <w:r w:rsidRPr="00F479CF">
        <w:rPr>
          <w:rFonts w:ascii="Cambria" w:eastAsia="Cambria" w:hAnsi="Cambria" w:cs="Cambria"/>
          <w:color w:val="000000"/>
        </w:rPr>
        <w:t>ognuno dei 4 Lotti sarà aggiudicato col criterio dell’</w:t>
      </w:r>
      <w:r>
        <w:rPr>
          <w:rFonts w:ascii="Cambria" w:eastAsia="Cambria" w:hAnsi="Cambria" w:cs="Cambria"/>
          <w:color w:val="000000"/>
        </w:rPr>
        <w:t>o</w:t>
      </w:r>
      <w:r w:rsidRPr="00F479CF">
        <w:rPr>
          <w:rFonts w:ascii="Cambria" w:eastAsia="Cambria" w:hAnsi="Cambria" w:cs="Cambria"/>
          <w:color w:val="000000"/>
        </w:rPr>
        <w:t xml:space="preserve">fferta economicamente più vantaggiosa </w:t>
      </w:r>
      <w:r>
        <w:rPr>
          <w:rFonts w:ascii="Cambria" w:eastAsia="Cambria" w:hAnsi="Cambria" w:cs="Cambria"/>
          <w:color w:val="000000"/>
        </w:rPr>
        <w:t xml:space="preserve">(OEPV), </w:t>
      </w:r>
      <w:r w:rsidRPr="00F479CF">
        <w:rPr>
          <w:rFonts w:ascii="Cambria" w:eastAsia="Cambria" w:hAnsi="Cambria" w:cs="Cambria"/>
          <w:color w:val="000000"/>
        </w:rPr>
        <w:t>secondo il punteggio di 70 (parte tecnica) e 30 (parte economica)</w:t>
      </w:r>
      <w:r w:rsidR="00DC0605" w:rsidRPr="00823B22">
        <w:rPr>
          <w:rFonts w:ascii="Cambria" w:eastAsia="Cambria" w:hAnsi="Cambria" w:cs="Cambria"/>
          <w:color w:val="000000"/>
        </w:rPr>
        <w:t>.</w:t>
      </w:r>
    </w:p>
    <w:p w14:paraId="7ABD956C" w14:textId="77777777" w:rsidR="00D81BF6" w:rsidRDefault="00D81BF6" w:rsidP="00823B22">
      <w:pPr>
        <w:pBdr>
          <w:top w:val="nil"/>
          <w:left w:val="nil"/>
          <w:bottom w:val="nil"/>
          <w:right w:val="nil"/>
          <w:between w:val="nil"/>
        </w:pBdr>
        <w:spacing w:before="2" w:line="360" w:lineRule="auto"/>
        <w:jc w:val="both"/>
        <w:rPr>
          <w:rFonts w:ascii="Cambria" w:eastAsia="Cambria" w:hAnsi="Cambria" w:cs="Cambria"/>
          <w:color w:val="000000"/>
        </w:rPr>
      </w:pPr>
    </w:p>
    <w:p w14:paraId="561A5D06" w14:textId="77777777" w:rsidR="00DC0605" w:rsidRPr="00823B22" w:rsidRDefault="00DC0605" w:rsidP="00823B22">
      <w:pPr>
        <w:pBdr>
          <w:top w:val="nil"/>
          <w:left w:val="nil"/>
          <w:bottom w:val="nil"/>
          <w:right w:val="nil"/>
          <w:between w:val="nil"/>
        </w:pBdr>
        <w:spacing w:before="2" w:line="360" w:lineRule="auto"/>
        <w:jc w:val="both"/>
        <w:rPr>
          <w:rFonts w:ascii="Cambria" w:eastAsia="Cambria" w:hAnsi="Cambria" w:cs="Cambria"/>
          <w:color w:val="000000"/>
        </w:rPr>
      </w:pPr>
      <w:r w:rsidRPr="00823B22">
        <w:rPr>
          <w:rFonts w:ascii="Cambria" w:eastAsia="Cambria" w:hAnsi="Cambria" w:cs="Cambria"/>
          <w:color w:val="000000"/>
        </w:rPr>
        <w:t>Nelle pagine seguenti</w:t>
      </w:r>
      <w:r w:rsidR="00F76C18" w:rsidRPr="00823B22">
        <w:rPr>
          <w:rFonts w:ascii="Cambria" w:eastAsia="Cambria" w:hAnsi="Cambria" w:cs="Cambria"/>
          <w:color w:val="000000"/>
        </w:rPr>
        <w:t xml:space="preserve"> sono riportati i requisiti tecnici PREMIANTI dei Lotti che costituiranno l’oggetto della futura gara. </w:t>
      </w:r>
      <w:r w:rsidR="00D81BF6">
        <w:rPr>
          <w:rFonts w:ascii="Cambria" w:eastAsia="Cambria" w:hAnsi="Cambria" w:cs="Cambria"/>
          <w:color w:val="000000"/>
        </w:rPr>
        <w:t xml:space="preserve">Tali requisiti tecnici </w:t>
      </w:r>
      <w:r w:rsidR="00E07FA2">
        <w:rPr>
          <w:rFonts w:ascii="Cambria" w:eastAsia="Cambria" w:hAnsi="Cambria" w:cs="Cambria"/>
          <w:color w:val="000000"/>
        </w:rPr>
        <w:t>premiant</w:t>
      </w:r>
      <w:r w:rsidR="00D81BF6">
        <w:rPr>
          <w:rFonts w:ascii="Cambria" w:eastAsia="Cambria" w:hAnsi="Cambria" w:cs="Cambria"/>
          <w:color w:val="000000"/>
        </w:rPr>
        <w:t xml:space="preserve">i </w:t>
      </w:r>
      <w:bookmarkStart w:id="0" w:name="_Hlk145496325"/>
      <w:r w:rsidR="00D81BF6">
        <w:rPr>
          <w:rFonts w:ascii="Cambria" w:eastAsia="Cambria" w:hAnsi="Cambria" w:cs="Cambria"/>
          <w:color w:val="000000"/>
        </w:rPr>
        <w:t xml:space="preserve">rispecchiano, per </w:t>
      </w:r>
      <w:r w:rsidR="00E07FA2">
        <w:rPr>
          <w:rFonts w:ascii="Cambria" w:eastAsia="Cambria" w:hAnsi="Cambria" w:cs="Cambria"/>
          <w:color w:val="000000"/>
        </w:rPr>
        <w:t>ciascun</w:t>
      </w:r>
      <w:r w:rsidR="00D81BF6">
        <w:rPr>
          <w:rFonts w:ascii="Cambria" w:eastAsia="Cambria" w:hAnsi="Cambria" w:cs="Cambria"/>
          <w:color w:val="000000"/>
        </w:rPr>
        <w:t xml:space="preserve"> Lott</w:t>
      </w:r>
      <w:r w:rsidR="00E07FA2">
        <w:rPr>
          <w:rFonts w:ascii="Cambria" w:eastAsia="Cambria" w:hAnsi="Cambria" w:cs="Cambria"/>
          <w:color w:val="000000"/>
        </w:rPr>
        <w:t>o</w:t>
      </w:r>
      <w:r w:rsidR="00D81BF6">
        <w:rPr>
          <w:rFonts w:ascii="Cambria" w:eastAsia="Cambria" w:hAnsi="Cambria" w:cs="Cambria"/>
          <w:color w:val="000000"/>
        </w:rPr>
        <w:t xml:space="preserve">, </w:t>
      </w:r>
      <w:r w:rsidR="00D81BF6" w:rsidRPr="002F154A">
        <w:rPr>
          <w:rFonts w:ascii="Cambria" w:eastAsia="Cambria" w:hAnsi="Cambria" w:cs="Cambria"/>
          <w:color w:val="000000"/>
        </w:rPr>
        <w:t xml:space="preserve">le necessità delle Aziende Sanitarie contraenti e vanno intesi o interpretati </w:t>
      </w:r>
      <w:r w:rsidR="00D81BF6" w:rsidRPr="003C49B0">
        <w:rPr>
          <w:rFonts w:ascii="Cambria" w:eastAsia="Cambria" w:hAnsi="Cambria" w:cs="Cambria"/>
          <w:color w:val="000000"/>
        </w:rPr>
        <w:t xml:space="preserve">in coerenza </w:t>
      </w:r>
      <w:r w:rsidR="00E07FA2">
        <w:rPr>
          <w:rFonts w:ascii="Cambria" w:eastAsia="Cambria" w:hAnsi="Cambria" w:cs="Cambria"/>
          <w:color w:val="000000"/>
        </w:rPr>
        <w:t>con</w:t>
      </w:r>
      <w:r w:rsidR="00D81BF6" w:rsidRPr="003C49B0">
        <w:rPr>
          <w:rFonts w:ascii="Cambria" w:eastAsia="Cambria" w:hAnsi="Cambria" w:cs="Cambria"/>
          <w:color w:val="000000"/>
        </w:rPr>
        <w:t xml:space="preserve"> quanto indicato </w:t>
      </w:r>
      <w:bookmarkEnd w:id="0"/>
      <w:r w:rsidR="00D81BF6" w:rsidRPr="003C49B0">
        <w:rPr>
          <w:rFonts w:ascii="Cambria" w:eastAsia="Cambria" w:hAnsi="Cambria" w:cs="Cambria"/>
          <w:color w:val="000000"/>
        </w:rPr>
        <w:t xml:space="preserve">all'Art. 79 e all’Allegato II.5 del </w:t>
      </w:r>
      <w:proofErr w:type="spellStart"/>
      <w:r w:rsidR="00D81BF6" w:rsidRPr="003C49B0">
        <w:rPr>
          <w:rFonts w:ascii="Cambria" w:eastAsia="Cambria" w:hAnsi="Cambria" w:cs="Cambria"/>
          <w:color w:val="000000"/>
        </w:rPr>
        <w:t>D.Lgs.</w:t>
      </w:r>
      <w:proofErr w:type="spellEnd"/>
      <w:r w:rsidR="00D81BF6" w:rsidRPr="003C49B0">
        <w:rPr>
          <w:rFonts w:ascii="Cambria" w:eastAsia="Cambria" w:hAnsi="Cambria" w:cs="Cambria"/>
          <w:color w:val="000000"/>
        </w:rPr>
        <w:t xml:space="preserve"> 36/2023 (Codice dei Contratti).</w:t>
      </w:r>
    </w:p>
    <w:p w14:paraId="4C6F94B5" w14:textId="77777777" w:rsidR="005A7AFC" w:rsidRPr="00823B22" w:rsidRDefault="00DC0605" w:rsidP="00823B22">
      <w:pPr>
        <w:pBdr>
          <w:top w:val="nil"/>
          <w:left w:val="nil"/>
          <w:bottom w:val="nil"/>
          <w:right w:val="nil"/>
          <w:between w:val="nil"/>
        </w:pBdr>
        <w:spacing w:before="2" w:line="360" w:lineRule="auto"/>
        <w:jc w:val="both"/>
        <w:rPr>
          <w:rFonts w:ascii="Cambria" w:eastAsia="Cambria" w:hAnsi="Cambria" w:cs="Cambria"/>
          <w:color w:val="000000"/>
        </w:rPr>
      </w:pPr>
      <w:r w:rsidRPr="00823B22">
        <w:rPr>
          <w:rFonts w:ascii="Cambria" w:eastAsia="Cambria" w:hAnsi="Cambria" w:cs="Cambria"/>
          <w:color w:val="000000"/>
        </w:rPr>
        <w:t>Per o</w:t>
      </w:r>
      <w:r w:rsidR="00F76C18" w:rsidRPr="00823B22">
        <w:rPr>
          <w:rFonts w:ascii="Cambria" w:eastAsia="Cambria" w:hAnsi="Cambria" w:cs="Cambria"/>
          <w:color w:val="000000"/>
        </w:rPr>
        <w:t xml:space="preserve">gni Lotto </w:t>
      </w:r>
      <w:r w:rsidRPr="00823B22">
        <w:rPr>
          <w:rFonts w:ascii="Cambria" w:eastAsia="Cambria" w:hAnsi="Cambria" w:cs="Cambria"/>
          <w:color w:val="000000"/>
        </w:rPr>
        <w:t xml:space="preserve">sono stati individuati 4 distinti gruppi di CARATTERISTICHE VALUTABILI: </w:t>
      </w:r>
    </w:p>
    <w:p w14:paraId="6FA8C250" w14:textId="77777777" w:rsidR="00823B22" w:rsidRDefault="00DC0605" w:rsidP="00823B22">
      <w:pPr>
        <w:pStyle w:val="Paragrafoelenco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2" w:line="360" w:lineRule="auto"/>
        <w:rPr>
          <w:rFonts w:ascii="Cambria" w:eastAsia="Cambria" w:hAnsi="Cambria" w:cs="Cambria"/>
          <w:color w:val="000000"/>
        </w:rPr>
      </w:pPr>
      <w:r w:rsidRPr="00823B22">
        <w:rPr>
          <w:rFonts w:ascii="Cambria" w:eastAsia="Cambria" w:hAnsi="Cambria" w:cs="Cambria"/>
          <w:color w:val="000000"/>
        </w:rPr>
        <w:t>Caratteristiche tecniche delle pompe</w:t>
      </w:r>
      <w:r w:rsidR="00823B22" w:rsidRPr="00823B22">
        <w:rPr>
          <w:rFonts w:ascii="Cambria" w:eastAsia="Cambria" w:hAnsi="Cambria" w:cs="Cambria"/>
          <w:color w:val="000000"/>
        </w:rPr>
        <w:t>;</w:t>
      </w:r>
    </w:p>
    <w:p w14:paraId="383359BE" w14:textId="77777777" w:rsidR="00823B22" w:rsidRDefault="00DC0605" w:rsidP="00823B22">
      <w:pPr>
        <w:pStyle w:val="Paragrafoelenco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2" w:line="360" w:lineRule="auto"/>
        <w:rPr>
          <w:rFonts w:ascii="Cambria" w:eastAsia="Cambria" w:hAnsi="Cambria" w:cs="Cambria"/>
          <w:color w:val="000000"/>
        </w:rPr>
      </w:pPr>
      <w:r w:rsidRPr="00823B22">
        <w:rPr>
          <w:rFonts w:ascii="Cambria" w:eastAsia="Cambria" w:hAnsi="Cambria" w:cs="Cambria"/>
          <w:color w:val="000000"/>
        </w:rPr>
        <w:t>Caratteristiche tecniche dei consumabili</w:t>
      </w:r>
      <w:r w:rsidR="00823B22" w:rsidRPr="00823B22">
        <w:rPr>
          <w:rFonts w:ascii="Cambria" w:eastAsia="Cambria" w:hAnsi="Cambria" w:cs="Cambria"/>
          <w:color w:val="000000"/>
        </w:rPr>
        <w:t>;</w:t>
      </w:r>
    </w:p>
    <w:p w14:paraId="2506B068" w14:textId="77777777" w:rsidR="00823B22" w:rsidRDefault="00DC0605" w:rsidP="00823B22">
      <w:pPr>
        <w:pStyle w:val="Paragrafoelenco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2" w:line="360" w:lineRule="auto"/>
        <w:rPr>
          <w:rFonts w:ascii="Cambria" w:eastAsia="Cambria" w:hAnsi="Cambria" w:cs="Cambria"/>
          <w:color w:val="000000"/>
        </w:rPr>
      </w:pPr>
      <w:r w:rsidRPr="00823B22">
        <w:rPr>
          <w:rFonts w:ascii="Cambria" w:eastAsia="Cambria" w:hAnsi="Cambria" w:cs="Cambria"/>
          <w:color w:val="000000"/>
        </w:rPr>
        <w:t>Caratteristiche funzionali del sistema</w:t>
      </w:r>
      <w:r w:rsidR="00823B22" w:rsidRPr="00823B22">
        <w:rPr>
          <w:rFonts w:ascii="Cambria" w:eastAsia="Cambria" w:hAnsi="Cambria" w:cs="Cambria"/>
          <w:color w:val="000000"/>
        </w:rPr>
        <w:t>;</w:t>
      </w:r>
    </w:p>
    <w:p w14:paraId="0CAA4C38" w14:textId="77777777" w:rsidR="00DC0605" w:rsidRPr="00823B22" w:rsidRDefault="00DC0605" w:rsidP="00823B22">
      <w:pPr>
        <w:pStyle w:val="Paragrafoelenco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2" w:line="360" w:lineRule="auto"/>
        <w:rPr>
          <w:rFonts w:ascii="Cambria" w:eastAsia="Cambria" w:hAnsi="Cambria" w:cs="Cambria"/>
          <w:color w:val="000000"/>
        </w:rPr>
      </w:pPr>
      <w:r w:rsidRPr="00823B22">
        <w:rPr>
          <w:rFonts w:ascii="Cambria" w:eastAsia="Cambria" w:hAnsi="Cambria" w:cs="Cambria"/>
          <w:color w:val="000000"/>
        </w:rPr>
        <w:t>Assistenza tecnica</w:t>
      </w:r>
      <w:r w:rsidR="00823B22">
        <w:rPr>
          <w:rFonts w:ascii="Cambria" w:eastAsia="Cambria" w:hAnsi="Cambria" w:cs="Cambria"/>
          <w:color w:val="000000"/>
        </w:rPr>
        <w:t>.</w:t>
      </w:r>
    </w:p>
    <w:p w14:paraId="7C3AA9ED" w14:textId="77777777" w:rsidR="0054615A" w:rsidRPr="00823B22" w:rsidRDefault="00D81BF6" w:rsidP="00823B22">
      <w:pPr>
        <w:pBdr>
          <w:top w:val="nil"/>
          <w:left w:val="nil"/>
          <w:bottom w:val="nil"/>
          <w:right w:val="nil"/>
          <w:between w:val="nil"/>
        </w:pBdr>
        <w:spacing w:before="2" w:line="360" w:lineRule="auto"/>
        <w:jc w:val="both"/>
        <w:rPr>
          <w:rFonts w:ascii="Cambria" w:eastAsia="Cambria" w:hAnsi="Cambria" w:cs="Cambria"/>
          <w:color w:val="000000"/>
        </w:rPr>
      </w:pPr>
      <w:r w:rsidRPr="00823B22">
        <w:rPr>
          <w:rFonts w:ascii="Cambria" w:eastAsia="Cambria" w:hAnsi="Cambria" w:cs="Cambria"/>
          <w:color w:val="000000"/>
        </w:rPr>
        <w:t xml:space="preserve">Ognuno dei 4 distinti gruppi di CARATTERISTICHE VALUTABILI è stato </w:t>
      </w:r>
      <w:r>
        <w:rPr>
          <w:rFonts w:ascii="Cambria" w:eastAsia="Cambria" w:hAnsi="Cambria" w:cs="Cambria"/>
          <w:color w:val="000000"/>
        </w:rPr>
        <w:t xml:space="preserve">poi </w:t>
      </w:r>
      <w:r w:rsidRPr="00823B22">
        <w:rPr>
          <w:rFonts w:ascii="Cambria" w:eastAsia="Cambria" w:hAnsi="Cambria" w:cs="Cambria"/>
          <w:color w:val="000000"/>
        </w:rPr>
        <w:t xml:space="preserve">scomposto in SUB CRITERI di valutazione, ciascuno </w:t>
      </w:r>
      <w:r>
        <w:rPr>
          <w:rFonts w:ascii="Cambria" w:eastAsia="Cambria" w:hAnsi="Cambria" w:cs="Cambria"/>
          <w:color w:val="000000"/>
        </w:rPr>
        <w:t>dei quali prevede un</w:t>
      </w:r>
      <w:r w:rsidRPr="00823B22">
        <w:rPr>
          <w:rFonts w:ascii="Cambria" w:eastAsia="Cambria" w:hAnsi="Cambria" w:cs="Cambria"/>
          <w:color w:val="000000"/>
        </w:rPr>
        <w:t xml:space="preserve"> punteggio</w:t>
      </w:r>
      <w:r>
        <w:rPr>
          <w:rFonts w:ascii="Cambria" w:eastAsia="Cambria" w:hAnsi="Cambria" w:cs="Cambria"/>
          <w:color w:val="000000"/>
        </w:rPr>
        <w:t xml:space="preserve"> massimo ipotetico</w:t>
      </w:r>
      <w:r w:rsidRPr="00823B22">
        <w:rPr>
          <w:rFonts w:ascii="Cambria" w:eastAsia="Cambria" w:hAnsi="Cambria" w:cs="Cambria"/>
          <w:color w:val="000000"/>
        </w:rPr>
        <w:t>.</w:t>
      </w:r>
      <w:r>
        <w:rPr>
          <w:rFonts w:ascii="Cambria" w:eastAsia="Cambria" w:hAnsi="Cambria" w:cs="Cambria"/>
          <w:color w:val="000000"/>
        </w:rPr>
        <w:t xml:space="preserve"> La somma dei punteggi massimi attribuibili a tali SUB CRITERI di valutazione potrà consentire </w:t>
      </w:r>
      <w:r w:rsidR="0054615A" w:rsidRPr="00823B22">
        <w:rPr>
          <w:rFonts w:ascii="Cambria" w:eastAsia="Cambria" w:hAnsi="Cambria" w:cs="Cambria"/>
          <w:color w:val="000000"/>
        </w:rPr>
        <w:t>al futuro concorrente di raggiungere 70 punti (parte tecnica).</w:t>
      </w:r>
      <w:r>
        <w:rPr>
          <w:rFonts w:ascii="Cambria" w:eastAsia="Cambria" w:hAnsi="Cambria" w:cs="Cambria"/>
          <w:color w:val="000000"/>
        </w:rPr>
        <w:t xml:space="preserve"> </w:t>
      </w:r>
    </w:p>
    <w:p w14:paraId="7195E207" w14:textId="77777777" w:rsidR="0054615A" w:rsidRPr="00823B22" w:rsidRDefault="0054615A" w:rsidP="00823B22">
      <w:pPr>
        <w:pBdr>
          <w:top w:val="nil"/>
          <w:left w:val="nil"/>
          <w:bottom w:val="nil"/>
          <w:right w:val="nil"/>
          <w:between w:val="nil"/>
        </w:pBdr>
        <w:spacing w:before="2" w:line="360" w:lineRule="auto"/>
        <w:jc w:val="both"/>
        <w:rPr>
          <w:rFonts w:ascii="Cambria" w:eastAsia="Cambria" w:hAnsi="Cambria" w:cs="Cambria"/>
          <w:color w:val="000000"/>
        </w:rPr>
      </w:pPr>
    </w:p>
    <w:p w14:paraId="1E0D2D57" w14:textId="470E145D" w:rsidR="0054615A" w:rsidRPr="00823B22" w:rsidRDefault="0054615A" w:rsidP="00823B22">
      <w:pPr>
        <w:pBdr>
          <w:top w:val="nil"/>
          <w:left w:val="nil"/>
          <w:bottom w:val="nil"/>
          <w:right w:val="nil"/>
          <w:between w:val="nil"/>
        </w:pBdr>
        <w:spacing w:before="2" w:line="360" w:lineRule="auto"/>
        <w:jc w:val="both"/>
        <w:rPr>
          <w:rFonts w:ascii="Cambria" w:eastAsia="Cambria" w:hAnsi="Cambria" w:cs="Cambria"/>
          <w:color w:val="000000"/>
        </w:rPr>
      </w:pPr>
      <w:r w:rsidRPr="00823B22">
        <w:rPr>
          <w:rFonts w:ascii="Cambria" w:eastAsia="Cambria" w:hAnsi="Cambria" w:cs="Cambria"/>
          <w:color w:val="000000"/>
        </w:rPr>
        <w:t xml:space="preserve">Si chiede all’Operatore Economico che partecipa a questa Consultazione Preliminare di mercato, indetta ai sensi dell’Art. 77 del </w:t>
      </w:r>
      <w:proofErr w:type="spellStart"/>
      <w:r w:rsidRPr="00823B22">
        <w:rPr>
          <w:rFonts w:ascii="Cambria" w:eastAsia="Cambria" w:hAnsi="Cambria" w:cs="Cambria"/>
          <w:color w:val="000000"/>
        </w:rPr>
        <w:t>D.Lgs.</w:t>
      </w:r>
      <w:proofErr w:type="spellEnd"/>
      <w:r w:rsidRPr="00823B22">
        <w:rPr>
          <w:rFonts w:ascii="Cambria" w:eastAsia="Cambria" w:hAnsi="Cambria" w:cs="Cambria"/>
          <w:color w:val="000000"/>
        </w:rPr>
        <w:t xml:space="preserve"> 36/2023 (Codice dei Contratti), </w:t>
      </w:r>
      <w:r w:rsidR="00823B22" w:rsidRPr="000B67E4">
        <w:rPr>
          <w:rFonts w:ascii="Cambria" w:eastAsia="Cambria" w:hAnsi="Cambria" w:cs="Cambria"/>
          <w:color w:val="000000"/>
        </w:rPr>
        <w:t xml:space="preserve">di poter </w:t>
      </w:r>
      <w:r w:rsidR="00823B22" w:rsidRPr="00291D07">
        <w:rPr>
          <w:rFonts w:ascii="Cambria" w:eastAsia="Cambria" w:hAnsi="Cambria" w:cs="Cambria"/>
          <w:color w:val="000000"/>
          <w:u w:val="single"/>
        </w:rPr>
        <w:t>fornire</w:t>
      </w:r>
      <w:r w:rsidR="00823B22">
        <w:rPr>
          <w:rFonts w:ascii="Cambria" w:eastAsia="Cambria" w:hAnsi="Cambria" w:cs="Cambria"/>
          <w:color w:val="000000"/>
          <w:u w:val="single"/>
        </w:rPr>
        <w:t>, in riferimento</w:t>
      </w:r>
      <w:r w:rsidR="00823B22" w:rsidRPr="00291D07">
        <w:rPr>
          <w:rFonts w:ascii="Cambria" w:eastAsia="Cambria" w:hAnsi="Cambria" w:cs="Cambria"/>
          <w:color w:val="000000"/>
          <w:u w:val="single"/>
        </w:rPr>
        <w:t xml:space="preserve"> </w:t>
      </w:r>
      <w:r w:rsidR="00823B22">
        <w:rPr>
          <w:rFonts w:ascii="Cambria" w:eastAsia="Cambria" w:hAnsi="Cambria" w:cs="Cambria"/>
          <w:color w:val="000000"/>
          <w:u w:val="single"/>
        </w:rPr>
        <w:t>a</w:t>
      </w:r>
      <w:r w:rsidR="00823B22" w:rsidRPr="00C53641">
        <w:rPr>
          <w:rFonts w:ascii="Cambria" w:eastAsia="Cambria" w:hAnsi="Cambria" w:cs="Cambria"/>
          <w:color w:val="000000"/>
          <w:u w:val="single"/>
        </w:rPr>
        <w:t xml:space="preserve">i requisiti tecnici </w:t>
      </w:r>
      <w:r w:rsidR="00823B22">
        <w:rPr>
          <w:rFonts w:ascii="Cambria" w:eastAsia="Cambria" w:hAnsi="Cambria" w:cs="Cambria"/>
          <w:color w:val="000000"/>
          <w:u w:val="single"/>
        </w:rPr>
        <w:t>premiant</w:t>
      </w:r>
      <w:r w:rsidR="00823B22" w:rsidRPr="00C53641">
        <w:rPr>
          <w:rFonts w:ascii="Cambria" w:eastAsia="Cambria" w:hAnsi="Cambria" w:cs="Cambria"/>
          <w:color w:val="000000"/>
          <w:u w:val="single"/>
        </w:rPr>
        <w:t>i indicati nelle pagine seguenti</w:t>
      </w:r>
      <w:r w:rsidR="00823B22">
        <w:rPr>
          <w:rFonts w:ascii="Cambria" w:eastAsia="Cambria" w:hAnsi="Cambria" w:cs="Cambria"/>
          <w:color w:val="000000"/>
          <w:u w:val="single"/>
        </w:rPr>
        <w:t xml:space="preserve"> ed ai corrispondenti punteggi ipotizzati</w:t>
      </w:r>
      <w:r w:rsidR="00823B22" w:rsidRPr="00823B22">
        <w:rPr>
          <w:rFonts w:ascii="Cambria" w:eastAsia="Cambria" w:hAnsi="Cambria" w:cs="Cambria"/>
          <w:color w:val="000000"/>
        </w:rPr>
        <w:t xml:space="preserve"> (di tipo Discrezionale, Tabellare, Quantitativo)</w:t>
      </w:r>
      <w:r w:rsidR="00823B22" w:rsidRPr="00C53641">
        <w:rPr>
          <w:rFonts w:ascii="Cambria" w:eastAsia="Cambria" w:hAnsi="Cambria" w:cs="Cambria"/>
          <w:color w:val="000000"/>
          <w:u w:val="single"/>
        </w:rPr>
        <w:t>,</w:t>
      </w:r>
      <w:r w:rsidR="00823B22" w:rsidRPr="00291D07">
        <w:rPr>
          <w:rFonts w:ascii="Cambria" w:eastAsia="Cambria" w:hAnsi="Cambria" w:cs="Cambria"/>
          <w:color w:val="000000"/>
          <w:u w:val="single"/>
        </w:rPr>
        <w:t xml:space="preserve"> ogni eventuale informazione</w:t>
      </w:r>
      <w:r w:rsidR="00823B22" w:rsidRPr="00823B22">
        <w:rPr>
          <w:rFonts w:ascii="Cambria" w:eastAsia="Cambria" w:hAnsi="Cambria" w:cs="Cambria"/>
          <w:color w:val="000000"/>
          <w:u w:val="single"/>
        </w:rPr>
        <w:t xml:space="preserve">, anche di natura tecnica, </w:t>
      </w:r>
      <w:r w:rsidR="00823B22" w:rsidRPr="00291D07">
        <w:rPr>
          <w:rFonts w:ascii="Cambria" w:eastAsia="Cambria" w:hAnsi="Cambria" w:cs="Cambria"/>
          <w:color w:val="000000"/>
          <w:u w:val="single"/>
        </w:rPr>
        <w:t xml:space="preserve">ritenuta </w:t>
      </w:r>
      <w:r w:rsidR="00823B22" w:rsidRPr="00291D07">
        <w:rPr>
          <w:rFonts w:ascii="Cambria" w:eastAsia="Cambria" w:hAnsi="Cambria" w:cs="Cambria"/>
          <w:color w:val="000000"/>
          <w:u w:val="single"/>
        </w:rPr>
        <w:lastRenderedPageBreak/>
        <w:t>idonea al</w:t>
      </w:r>
      <w:r w:rsidR="00823B22">
        <w:rPr>
          <w:rFonts w:ascii="Cambria" w:eastAsia="Cambria" w:hAnsi="Cambria" w:cs="Cambria"/>
          <w:color w:val="000000"/>
          <w:u w:val="single"/>
        </w:rPr>
        <w:t>la</w:t>
      </w:r>
      <w:r w:rsidR="00823B22" w:rsidRPr="00291D07">
        <w:rPr>
          <w:rFonts w:ascii="Cambria" w:eastAsia="Cambria" w:hAnsi="Cambria" w:cs="Cambria"/>
          <w:color w:val="000000"/>
          <w:u w:val="single"/>
        </w:rPr>
        <w:t xml:space="preserve"> corrett</w:t>
      </w:r>
      <w:r w:rsidR="00823B22">
        <w:rPr>
          <w:rFonts w:ascii="Cambria" w:eastAsia="Cambria" w:hAnsi="Cambria" w:cs="Cambria"/>
          <w:color w:val="000000"/>
          <w:u w:val="single"/>
        </w:rPr>
        <w:t>a</w:t>
      </w:r>
      <w:r w:rsidR="00823B22" w:rsidRPr="00291D07">
        <w:rPr>
          <w:rFonts w:ascii="Cambria" w:eastAsia="Cambria" w:hAnsi="Cambria" w:cs="Cambria"/>
          <w:color w:val="000000"/>
          <w:u w:val="single"/>
        </w:rPr>
        <w:t xml:space="preserve"> </w:t>
      </w:r>
      <w:r w:rsidR="00823B22">
        <w:rPr>
          <w:rFonts w:ascii="Cambria" w:eastAsia="Cambria" w:hAnsi="Cambria" w:cs="Cambria"/>
          <w:color w:val="000000"/>
          <w:u w:val="single"/>
        </w:rPr>
        <w:t>predisposizione degli atti</w:t>
      </w:r>
      <w:r w:rsidR="00823B22" w:rsidRPr="00291D07">
        <w:rPr>
          <w:rFonts w:ascii="Cambria" w:eastAsia="Cambria" w:hAnsi="Cambria" w:cs="Cambria"/>
          <w:color w:val="000000"/>
          <w:u w:val="single"/>
        </w:rPr>
        <w:t xml:space="preserve"> d</w:t>
      </w:r>
      <w:r w:rsidR="005201D5">
        <w:rPr>
          <w:rFonts w:ascii="Cambria" w:eastAsia="Cambria" w:hAnsi="Cambria" w:cs="Cambria"/>
          <w:color w:val="000000"/>
          <w:u w:val="single"/>
        </w:rPr>
        <w:t xml:space="preserve">ella futura </w:t>
      </w:r>
      <w:r w:rsidR="00823B22" w:rsidRPr="00291D07">
        <w:rPr>
          <w:rFonts w:ascii="Cambria" w:eastAsia="Cambria" w:hAnsi="Cambria" w:cs="Cambria"/>
          <w:color w:val="000000"/>
          <w:u w:val="single"/>
        </w:rPr>
        <w:t>gara</w:t>
      </w:r>
      <w:r w:rsidR="00823B22" w:rsidRPr="000B67E4">
        <w:rPr>
          <w:rFonts w:ascii="Cambria" w:eastAsia="Cambria" w:hAnsi="Cambria" w:cs="Cambria"/>
          <w:color w:val="000000"/>
        </w:rPr>
        <w:t>.</w:t>
      </w:r>
    </w:p>
    <w:p w14:paraId="7A9133C0" w14:textId="77777777" w:rsidR="00823B22" w:rsidRDefault="00823B22" w:rsidP="00823B22">
      <w:pPr>
        <w:pBdr>
          <w:top w:val="nil"/>
          <w:left w:val="nil"/>
          <w:bottom w:val="nil"/>
          <w:right w:val="nil"/>
          <w:between w:val="nil"/>
        </w:pBdr>
        <w:spacing w:before="2" w:line="360" w:lineRule="auto"/>
        <w:jc w:val="both"/>
        <w:rPr>
          <w:rFonts w:ascii="Cambria" w:eastAsia="Cambria" w:hAnsi="Cambria" w:cs="Cambria"/>
          <w:color w:val="000000"/>
        </w:rPr>
      </w:pPr>
    </w:p>
    <w:p w14:paraId="2F7B4217" w14:textId="77777777" w:rsidR="00823B22" w:rsidRDefault="00823B22" w:rsidP="00823B22">
      <w:pPr>
        <w:pBdr>
          <w:top w:val="nil"/>
          <w:left w:val="nil"/>
          <w:bottom w:val="nil"/>
          <w:right w:val="nil"/>
          <w:between w:val="nil"/>
        </w:pBdr>
        <w:spacing w:before="2" w:line="360" w:lineRule="auto"/>
        <w:jc w:val="both"/>
        <w:rPr>
          <w:rFonts w:ascii="Cambria" w:eastAsia="Cambria" w:hAnsi="Cambria" w:cs="Cambria"/>
          <w:color w:val="000000"/>
        </w:rPr>
      </w:pPr>
      <w:r w:rsidRPr="002F154A">
        <w:rPr>
          <w:rFonts w:ascii="Cambria" w:eastAsia="Cambria" w:hAnsi="Cambria" w:cs="Cambria"/>
          <w:color w:val="000000"/>
        </w:rPr>
        <w:t xml:space="preserve">Qualora la descrizione di qualcuno dei </w:t>
      </w:r>
      <w:r>
        <w:rPr>
          <w:rFonts w:ascii="Cambria" w:eastAsia="Cambria" w:hAnsi="Cambria" w:cs="Cambria"/>
          <w:color w:val="000000"/>
        </w:rPr>
        <w:t>requisi</w:t>
      </w:r>
      <w:r w:rsidRPr="002F154A">
        <w:rPr>
          <w:rFonts w:ascii="Cambria" w:eastAsia="Cambria" w:hAnsi="Cambria" w:cs="Cambria"/>
          <w:color w:val="000000"/>
        </w:rPr>
        <w:t xml:space="preserve">ti </w:t>
      </w:r>
      <w:r>
        <w:rPr>
          <w:rFonts w:ascii="Cambria" w:eastAsia="Cambria" w:hAnsi="Cambria" w:cs="Cambria"/>
          <w:color w:val="000000"/>
        </w:rPr>
        <w:t>indicati nel seguito</w:t>
      </w:r>
      <w:r w:rsidRPr="002F154A">
        <w:rPr>
          <w:rFonts w:ascii="Cambria" w:eastAsia="Cambria" w:hAnsi="Cambria" w:cs="Cambria"/>
          <w:color w:val="000000"/>
        </w:rPr>
        <w:t xml:space="preserve"> dovesse individuare una fabbricazione o una provenienza determinata o un procedimento particolare, un marchio o un brevetto determinato, un tipo o un’origine o una produzione specifica che avrebbero come effetto di favorire o eliminare talune imprese o prodotti</w:t>
      </w:r>
      <w:r>
        <w:rPr>
          <w:rFonts w:ascii="Cambria" w:eastAsia="Cambria" w:hAnsi="Cambria" w:cs="Cambria"/>
          <w:color w:val="000000"/>
        </w:rPr>
        <w:t>,</w:t>
      </w:r>
      <w:r w:rsidRPr="002F154A">
        <w:rPr>
          <w:rFonts w:ascii="Cambria" w:eastAsia="Cambria" w:hAnsi="Cambria" w:cs="Cambria"/>
          <w:color w:val="000000"/>
        </w:rPr>
        <w:t xml:space="preserve"> detta indicazione deve intendersi integrata dalla menzione “o equivalente”. </w:t>
      </w:r>
      <w:r w:rsidRPr="00823B22">
        <w:rPr>
          <w:rFonts w:ascii="Cambria" w:eastAsia="Cambria" w:hAnsi="Cambria" w:cs="Cambria"/>
          <w:color w:val="000000"/>
          <w:u w:val="single"/>
        </w:rPr>
        <w:t>In tal caso si chiede all’Operatore Economico che partecipa a questa Consultazione Preliminare di mercato di segnalare tale circostanza</w:t>
      </w:r>
      <w:r>
        <w:rPr>
          <w:rFonts w:ascii="Cambria" w:eastAsia="Cambria" w:hAnsi="Cambria" w:cs="Cambria"/>
          <w:color w:val="000000"/>
        </w:rPr>
        <w:t>.</w:t>
      </w:r>
    </w:p>
    <w:p w14:paraId="26A33137" w14:textId="77777777" w:rsidR="00F76C18" w:rsidRPr="0049193C" w:rsidRDefault="00F76C18" w:rsidP="009711B9">
      <w:pPr>
        <w:jc w:val="both"/>
        <w:rPr>
          <w:rFonts w:asciiTheme="majorHAnsi" w:hAnsiTheme="majorHAnsi"/>
          <w:b/>
        </w:rPr>
      </w:pPr>
      <w:r w:rsidRPr="0049193C">
        <w:rPr>
          <w:rFonts w:asciiTheme="majorHAnsi" w:hAnsiTheme="majorHAnsi"/>
        </w:rPr>
        <w:br w:type="page"/>
      </w:r>
    </w:p>
    <w:p w14:paraId="5DA3E20C" w14:textId="77777777" w:rsidR="005A7AFC" w:rsidRPr="00455040" w:rsidRDefault="005A7AFC" w:rsidP="005A7AFC">
      <w:pPr>
        <w:spacing w:after="9"/>
        <w:jc w:val="center"/>
        <w:rPr>
          <w:rFonts w:asciiTheme="majorHAnsi" w:hAnsiTheme="majorHAnsi"/>
          <w:b/>
        </w:rPr>
      </w:pPr>
      <w:r w:rsidRPr="00455040">
        <w:rPr>
          <w:rFonts w:asciiTheme="majorHAnsi" w:hAnsiTheme="majorHAnsi"/>
          <w:b/>
        </w:rPr>
        <w:lastRenderedPageBreak/>
        <w:t>Lotto n° 1</w:t>
      </w:r>
      <w:r>
        <w:rPr>
          <w:rFonts w:asciiTheme="majorHAnsi" w:hAnsiTheme="majorHAnsi"/>
          <w:b/>
        </w:rPr>
        <w:t xml:space="preserve"> – </w:t>
      </w:r>
      <w:r w:rsidRPr="00455040">
        <w:rPr>
          <w:rFonts w:asciiTheme="majorHAnsi" w:hAnsiTheme="majorHAnsi"/>
          <w:b/>
        </w:rPr>
        <w:t xml:space="preserve">Pompe </w:t>
      </w:r>
      <w:r w:rsidR="002D5F7E">
        <w:rPr>
          <w:rFonts w:asciiTheme="majorHAnsi" w:hAnsiTheme="majorHAnsi"/>
          <w:b/>
        </w:rPr>
        <w:t xml:space="preserve">infusionali </w:t>
      </w:r>
      <w:r w:rsidRPr="00455040">
        <w:rPr>
          <w:rFonts w:asciiTheme="majorHAnsi" w:hAnsiTheme="majorHAnsi"/>
          <w:b/>
        </w:rPr>
        <w:t xml:space="preserve">volumetriche </w:t>
      </w:r>
      <w:r w:rsidR="002D5F7E">
        <w:rPr>
          <w:rFonts w:asciiTheme="majorHAnsi" w:hAnsiTheme="majorHAnsi"/>
          <w:b/>
        </w:rPr>
        <w:t>monovia</w:t>
      </w:r>
      <w:r w:rsidRPr="00455040">
        <w:rPr>
          <w:rFonts w:asciiTheme="majorHAnsi" w:hAnsiTheme="majorHAnsi"/>
          <w:b/>
        </w:rPr>
        <w:t>, pompe a siringa e pompe TCI</w:t>
      </w:r>
    </w:p>
    <w:p w14:paraId="7323C2BE" w14:textId="77777777" w:rsidR="005A7AFC" w:rsidRPr="00455040" w:rsidRDefault="005A7AFC" w:rsidP="005A7AFC">
      <w:pPr>
        <w:spacing w:after="9"/>
        <w:ind w:firstLine="708"/>
        <w:rPr>
          <w:rFonts w:asciiTheme="majorHAnsi" w:hAnsiTheme="majorHAnsi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80" w:firstRow="0" w:lastRow="0" w:firstColumn="1" w:lastColumn="0" w:noHBand="0" w:noVBand="0"/>
      </w:tblPr>
      <w:tblGrid>
        <w:gridCol w:w="271"/>
        <w:gridCol w:w="2010"/>
        <w:gridCol w:w="613"/>
        <w:gridCol w:w="357"/>
        <w:gridCol w:w="4648"/>
        <w:gridCol w:w="579"/>
        <w:gridCol w:w="579"/>
        <w:gridCol w:w="579"/>
      </w:tblGrid>
      <w:tr w:rsidR="005A7AFC" w:rsidRPr="009D2ECA" w14:paraId="27539DBE" w14:textId="77777777" w:rsidTr="00E95B9B">
        <w:trPr>
          <w:trHeight w:val="561"/>
          <w:jc w:val="center"/>
        </w:trPr>
        <w:tc>
          <w:tcPr>
            <w:tcW w:w="0" w:type="auto"/>
            <w:shd w:val="clear" w:color="auto" w:fill="F2F2F2" w:themeFill="background1" w:themeFillShade="F2"/>
            <w:vAlign w:val="center"/>
          </w:tcPr>
          <w:p w14:paraId="3DF2F1CD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N°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14:paraId="2C332C33" w14:textId="77777777" w:rsidR="005A7AFC" w:rsidRPr="009D2ECA" w:rsidRDefault="00F76C18" w:rsidP="00E95B9B">
            <w:pPr>
              <w:ind w:left="5" w:hanging="5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proofErr w:type="gramStart"/>
            <w:r>
              <w:rPr>
                <w:rFonts w:ascii="Cambria" w:hAnsi="Cambria"/>
                <w:b/>
                <w:sz w:val="18"/>
                <w:szCs w:val="18"/>
              </w:rPr>
              <w:t xml:space="preserve">CARATTERISTICHE </w:t>
            </w:r>
            <w:r w:rsidR="005A7AFC" w:rsidRPr="009D2ECA">
              <w:rPr>
                <w:rFonts w:ascii="Cambria" w:hAnsi="Cambria"/>
                <w:b/>
                <w:sz w:val="18"/>
                <w:szCs w:val="18"/>
              </w:rPr>
              <w:t xml:space="preserve"> VALUTA</w:t>
            </w:r>
            <w:r>
              <w:rPr>
                <w:rFonts w:ascii="Cambria" w:hAnsi="Cambria"/>
                <w:b/>
                <w:sz w:val="18"/>
                <w:szCs w:val="18"/>
              </w:rPr>
              <w:t>BILI</w:t>
            </w:r>
            <w:proofErr w:type="gramEnd"/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14:paraId="42337B7E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PUNTI</w:t>
            </w:r>
          </w:p>
          <w:p w14:paraId="4C1557E1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MAX</w:t>
            </w:r>
          </w:p>
        </w:tc>
        <w:tc>
          <w:tcPr>
            <w:tcW w:w="0" w:type="auto"/>
            <w:gridSpan w:val="2"/>
            <w:shd w:val="clear" w:color="auto" w:fill="F2F2F2" w:themeFill="background1" w:themeFillShade="F2"/>
            <w:vAlign w:val="center"/>
          </w:tcPr>
          <w:p w14:paraId="69D93B09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SUB-CRITERI DI VALUTAZIONE</w:t>
            </w:r>
          </w:p>
        </w:tc>
        <w:tc>
          <w:tcPr>
            <w:tcW w:w="579" w:type="dxa"/>
            <w:shd w:val="clear" w:color="auto" w:fill="F2F2F2" w:themeFill="background1" w:themeFillShade="F2"/>
            <w:vAlign w:val="center"/>
          </w:tcPr>
          <w:p w14:paraId="4DBAC27A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Punti D Max</w:t>
            </w:r>
          </w:p>
        </w:tc>
        <w:tc>
          <w:tcPr>
            <w:tcW w:w="579" w:type="dxa"/>
            <w:shd w:val="clear" w:color="auto" w:fill="F2F2F2" w:themeFill="background1" w:themeFillShade="F2"/>
            <w:vAlign w:val="center"/>
          </w:tcPr>
          <w:p w14:paraId="10C3A5FA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Punti T Max</w:t>
            </w:r>
          </w:p>
        </w:tc>
        <w:tc>
          <w:tcPr>
            <w:tcW w:w="579" w:type="dxa"/>
            <w:shd w:val="clear" w:color="auto" w:fill="F2F2F2" w:themeFill="background1" w:themeFillShade="F2"/>
            <w:vAlign w:val="center"/>
          </w:tcPr>
          <w:p w14:paraId="3CC331A0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Punti Q Max</w:t>
            </w:r>
          </w:p>
        </w:tc>
      </w:tr>
      <w:tr w:rsidR="005A7AFC" w:rsidRPr="009D2ECA" w14:paraId="26783CD7" w14:textId="77777777" w:rsidTr="006C6A29">
        <w:trPr>
          <w:trHeight w:val="510"/>
          <w:jc w:val="center"/>
        </w:trPr>
        <w:tc>
          <w:tcPr>
            <w:tcW w:w="0" w:type="auto"/>
            <w:vMerge w:val="restart"/>
            <w:shd w:val="clear" w:color="auto" w:fill="F2F2F2" w:themeFill="background1" w:themeFillShade="F2"/>
            <w:vAlign w:val="center"/>
          </w:tcPr>
          <w:p w14:paraId="4DD75AF6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1</w:t>
            </w:r>
          </w:p>
        </w:tc>
        <w:tc>
          <w:tcPr>
            <w:tcW w:w="0" w:type="auto"/>
            <w:vMerge w:val="restart"/>
            <w:shd w:val="clear" w:color="auto" w:fill="FFFF99"/>
            <w:vAlign w:val="center"/>
          </w:tcPr>
          <w:p w14:paraId="59C98082" w14:textId="77777777" w:rsidR="005A7AFC" w:rsidRPr="009D2ECA" w:rsidRDefault="005A7AFC" w:rsidP="00E95B9B">
            <w:pPr>
              <w:spacing w:line="259" w:lineRule="auto"/>
              <w:ind w:right="22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Caratteristiche tecniche delle pompe</w:t>
            </w:r>
          </w:p>
        </w:tc>
        <w:tc>
          <w:tcPr>
            <w:tcW w:w="0" w:type="auto"/>
            <w:vMerge w:val="restart"/>
            <w:shd w:val="clear" w:color="auto" w:fill="FFFF99"/>
            <w:vAlign w:val="center"/>
          </w:tcPr>
          <w:p w14:paraId="2253DFB5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20</w:t>
            </w:r>
          </w:p>
        </w:tc>
        <w:tc>
          <w:tcPr>
            <w:tcW w:w="0" w:type="auto"/>
            <w:vAlign w:val="center"/>
          </w:tcPr>
          <w:p w14:paraId="06B9EC7D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1.1</w:t>
            </w:r>
          </w:p>
        </w:tc>
        <w:tc>
          <w:tcPr>
            <w:tcW w:w="0" w:type="auto"/>
            <w:vAlign w:val="center"/>
          </w:tcPr>
          <w:p w14:paraId="25B220B3" w14:textId="77777777" w:rsidR="005A7AFC" w:rsidRPr="009D2ECA" w:rsidRDefault="005A7AFC" w:rsidP="00E95B9B">
            <w:pPr>
              <w:tabs>
                <w:tab w:val="left" w:leader="dot" w:pos="1310"/>
              </w:tabs>
              <w:rPr>
                <w:rFonts w:ascii="Cambria" w:hAnsi="Cambria"/>
                <w:sz w:val="18"/>
                <w:szCs w:val="18"/>
              </w:rPr>
            </w:pPr>
            <w:r w:rsidRPr="009D2ECA">
              <w:rPr>
                <w:rFonts w:ascii="Cambria" w:hAnsi="Cambria"/>
                <w:sz w:val="18"/>
                <w:szCs w:val="18"/>
              </w:rPr>
              <w:t>Sistema di protezione dello stantuffo della siringa quando è in estrazione.</w:t>
            </w:r>
          </w:p>
        </w:tc>
        <w:tc>
          <w:tcPr>
            <w:tcW w:w="579" w:type="dxa"/>
            <w:shd w:val="clear" w:color="auto" w:fill="FFFF99"/>
            <w:vAlign w:val="center"/>
          </w:tcPr>
          <w:p w14:paraId="3D9D29BA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4</w:t>
            </w:r>
          </w:p>
        </w:tc>
        <w:tc>
          <w:tcPr>
            <w:tcW w:w="579" w:type="dxa"/>
            <w:shd w:val="clear" w:color="auto" w:fill="FFFFFF" w:themeFill="background1"/>
            <w:vAlign w:val="center"/>
          </w:tcPr>
          <w:p w14:paraId="51568EF9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14:paraId="00B7CE76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5A7AFC" w:rsidRPr="009D2ECA" w14:paraId="0017541A" w14:textId="77777777" w:rsidTr="006C6A29">
        <w:trPr>
          <w:trHeight w:val="510"/>
          <w:jc w:val="center"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14:paraId="6DC2D1E1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FFF99"/>
            <w:vAlign w:val="center"/>
          </w:tcPr>
          <w:p w14:paraId="65FA9EE8" w14:textId="77777777" w:rsidR="005A7AFC" w:rsidRPr="009D2ECA" w:rsidRDefault="005A7AFC" w:rsidP="00E95B9B">
            <w:pPr>
              <w:spacing w:line="259" w:lineRule="auto"/>
              <w:ind w:right="22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FFF99"/>
            <w:vAlign w:val="center"/>
          </w:tcPr>
          <w:p w14:paraId="5AAF1DBF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0B14FEB5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1.2</w:t>
            </w:r>
          </w:p>
        </w:tc>
        <w:tc>
          <w:tcPr>
            <w:tcW w:w="0" w:type="auto"/>
            <w:vAlign w:val="center"/>
          </w:tcPr>
          <w:p w14:paraId="3F7C22D2" w14:textId="77777777" w:rsidR="005A7AFC" w:rsidRPr="009D2ECA" w:rsidRDefault="005A7AFC" w:rsidP="00E95B9B">
            <w:pPr>
              <w:tabs>
                <w:tab w:val="left" w:leader="dot" w:pos="1310"/>
              </w:tabs>
              <w:rPr>
                <w:rFonts w:ascii="Cambria" w:hAnsi="Cambria"/>
                <w:sz w:val="18"/>
                <w:szCs w:val="18"/>
              </w:rPr>
            </w:pPr>
            <w:r w:rsidRPr="009D2ECA">
              <w:rPr>
                <w:rFonts w:ascii="Cambria" w:hAnsi="Cambria"/>
                <w:sz w:val="18"/>
                <w:szCs w:val="18"/>
              </w:rPr>
              <w:t>Libreria farmaci personalizzabile: verrà valutato il maggior numero di farmaci programmabili.</w:t>
            </w:r>
          </w:p>
        </w:tc>
        <w:tc>
          <w:tcPr>
            <w:tcW w:w="579" w:type="dxa"/>
            <w:vAlign w:val="center"/>
          </w:tcPr>
          <w:p w14:paraId="1850AD8E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579" w:type="dxa"/>
            <w:shd w:val="clear" w:color="auto" w:fill="FFFFFF" w:themeFill="background1"/>
            <w:vAlign w:val="center"/>
          </w:tcPr>
          <w:p w14:paraId="6A1EDD33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9" w:type="dxa"/>
            <w:shd w:val="clear" w:color="auto" w:fill="FFFF99"/>
            <w:vAlign w:val="center"/>
          </w:tcPr>
          <w:p w14:paraId="3D18EBB5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4</w:t>
            </w:r>
          </w:p>
        </w:tc>
      </w:tr>
      <w:tr w:rsidR="005A7AFC" w:rsidRPr="009D2ECA" w14:paraId="711BF9B9" w14:textId="77777777" w:rsidTr="006C6A29">
        <w:trPr>
          <w:trHeight w:val="510"/>
          <w:jc w:val="center"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14:paraId="1A0218A7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FFF99"/>
            <w:vAlign w:val="center"/>
          </w:tcPr>
          <w:p w14:paraId="5D7882C7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FFF99"/>
            <w:vAlign w:val="center"/>
          </w:tcPr>
          <w:p w14:paraId="733DF80E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2B623111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1.3</w:t>
            </w:r>
          </w:p>
        </w:tc>
        <w:tc>
          <w:tcPr>
            <w:tcW w:w="0" w:type="auto"/>
            <w:vAlign w:val="center"/>
          </w:tcPr>
          <w:p w14:paraId="710115F1" w14:textId="77777777" w:rsidR="005A7AFC" w:rsidRPr="009D2ECA" w:rsidRDefault="005A7AFC" w:rsidP="00E95B9B">
            <w:pPr>
              <w:tabs>
                <w:tab w:val="left" w:leader="dot" w:pos="1310"/>
              </w:tabs>
              <w:rPr>
                <w:rFonts w:ascii="Cambria" w:hAnsi="Cambria"/>
                <w:sz w:val="18"/>
                <w:szCs w:val="18"/>
              </w:rPr>
            </w:pPr>
            <w:r w:rsidRPr="009D2ECA">
              <w:rPr>
                <w:rFonts w:ascii="Cambria" w:hAnsi="Cambria"/>
                <w:sz w:val="18"/>
                <w:szCs w:val="18"/>
              </w:rPr>
              <w:t>Numero degli allarmi della pompa volumetrica.</w:t>
            </w:r>
          </w:p>
        </w:tc>
        <w:tc>
          <w:tcPr>
            <w:tcW w:w="579" w:type="dxa"/>
            <w:vAlign w:val="center"/>
          </w:tcPr>
          <w:p w14:paraId="51B3A44D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579" w:type="dxa"/>
            <w:shd w:val="clear" w:color="auto" w:fill="FFFFFF" w:themeFill="background1"/>
            <w:vAlign w:val="center"/>
          </w:tcPr>
          <w:p w14:paraId="73B31196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579" w:type="dxa"/>
            <w:shd w:val="clear" w:color="auto" w:fill="FFFF99"/>
            <w:vAlign w:val="center"/>
          </w:tcPr>
          <w:p w14:paraId="37B68BBF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2</w:t>
            </w:r>
          </w:p>
        </w:tc>
      </w:tr>
      <w:tr w:rsidR="005A7AFC" w:rsidRPr="009D2ECA" w14:paraId="2E1323B9" w14:textId="77777777" w:rsidTr="006C6A29">
        <w:trPr>
          <w:trHeight w:val="510"/>
          <w:jc w:val="center"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14:paraId="59481828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FFF99"/>
            <w:vAlign w:val="center"/>
          </w:tcPr>
          <w:p w14:paraId="3DD38A60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FFF99"/>
            <w:vAlign w:val="center"/>
          </w:tcPr>
          <w:p w14:paraId="77706887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2E66F336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1.4</w:t>
            </w:r>
          </w:p>
        </w:tc>
        <w:tc>
          <w:tcPr>
            <w:tcW w:w="0" w:type="auto"/>
            <w:vAlign w:val="center"/>
          </w:tcPr>
          <w:p w14:paraId="3E8D354F" w14:textId="77777777" w:rsidR="005A7AFC" w:rsidRPr="009D2ECA" w:rsidRDefault="005A7AFC" w:rsidP="00E95B9B">
            <w:pPr>
              <w:tabs>
                <w:tab w:val="left" w:leader="dot" w:pos="1310"/>
              </w:tabs>
              <w:rPr>
                <w:rFonts w:ascii="Cambria" w:hAnsi="Cambria"/>
                <w:sz w:val="18"/>
                <w:szCs w:val="18"/>
              </w:rPr>
            </w:pPr>
            <w:r w:rsidRPr="009D2ECA">
              <w:rPr>
                <w:rFonts w:ascii="Cambria" w:hAnsi="Cambria"/>
                <w:sz w:val="18"/>
                <w:szCs w:val="18"/>
              </w:rPr>
              <w:t>Numero degli allarmi della pompa a siringa.</w:t>
            </w:r>
          </w:p>
        </w:tc>
        <w:tc>
          <w:tcPr>
            <w:tcW w:w="579" w:type="dxa"/>
            <w:vAlign w:val="center"/>
          </w:tcPr>
          <w:p w14:paraId="4A42F79B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579" w:type="dxa"/>
            <w:shd w:val="clear" w:color="auto" w:fill="FFFFFF" w:themeFill="background1"/>
            <w:vAlign w:val="center"/>
          </w:tcPr>
          <w:p w14:paraId="0621E255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579" w:type="dxa"/>
            <w:shd w:val="clear" w:color="auto" w:fill="FFFF99"/>
            <w:vAlign w:val="center"/>
          </w:tcPr>
          <w:p w14:paraId="5CF4955E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2</w:t>
            </w:r>
          </w:p>
        </w:tc>
      </w:tr>
      <w:tr w:rsidR="005A7AFC" w:rsidRPr="009D2ECA" w14:paraId="553AFF5C" w14:textId="77777777" w:rsidTr="006C6A29">
        <w:trPr>
          <w:trHeight w:val="510"/>
          <w:jc w:val="center"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14:paraId="2F4E2B40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FFF99"/>
            <w:vAlign w:val="center"/>
          </w:tcPr>
          <w:p w14:paraId="64DE152F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FFF99"/>
            <w:vAlign w:val="center"/>
          </w:tcPr>
          <w:p w14:paraId="36DF8B3C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38ED4A80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1.5</w:t>
            </w:r>
          </w:p>
        </w:tc>
        <w:tc>
          <w:tcPr>
            <w:tcW w:w="0" w:type="auto"/>
            <w:vAlign w:val="center"/>
          </w:tcPr>
          <w:p w14:paraId="024FD1D7" w14:textId="77777777" w:rsidR="005A7AFC" w:rsidRPr="009D2ECA" w:rsidRDefault="005A7AFC" w:rsidP="00E95B9B">
            <w:pPr>
              <w:tabs>
                <w:tab w:val="left" w:leader="dot" w:pos="1310"/>
              </w:tabs>
              <w:rPr>
                <w:rFonts w:ascii="Cambria" w:hAnsi="Cambria"/>
                <w:b/>
                <w:i/>
                <w:sz w:val="18"/>
                <w:szCs w:val="18"/>
              </w:rPr>
            </w:pPr>
            <w:r w:rsidRPr="009D2ECA">
              <w:rPr>
                <w:rFonts w:ascii="Cambria" w:hAnsi="Cambria"/>
                <w:sz w:val="18"/>
                <w:szCs w:val="18"/>
              </w:rPr>
              <w:t>Sistema di rilevazione degli aumenti e dei cali improvvisi di pressione.</w:t>
            </w:r>
          </w:p>
        </w:tc>
        <w:tc>
          <w:tcPr>
            <w:tcW w:w="579" w:type="dxa"/>
            <w:vAlign w:val="center"/>
          </w:tcPr>
          <w:p w14:paraId="4B31E791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579" w:type="dxa"/>
            <w:shd w:val="clear" w:color="auto" w:fill="FFFF99"/>
            <w:vAlign w:val="center"/>
          </w:tcPr>
          <w:p w14:paraId="548D83F0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4</w:t>
            </w:r>
          </w:p>
        </w:tc>
        <w:tc>
          <w:tcPr>
            <w:tcW w:w="579" w:type="dxa"/>
            <w:shd w:val="clear" w:color="auto" w:fill="auto"/>
            <w:vAlign w:val="center"/>
          </w:tcPr>
          <w:p w14:paraId="540B6BFF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5A7AFC" w:rsidRPr="009D2ECA" w14:paraId="0BD9081D" w14:textId="77777777" w:rsidTr="006C6A29">
        <w:trPr>
          <w:trHeight w:val="510"/>
          <w:jc w:val="center"/>
        </w:trPr>
        <w:tc>
          <w:tcPr>
            <w:tcW w:w="0" w:type="auto"/>
            <w:vMerge/>
            <w:tcBorders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3635193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FFF99"/>
            <w:vAlign w:val="center"/>
          </w:tcPr>
          <w:p w14:paraId="243D567C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FFF99"/>
            <w:vAlign w:val="center"/>
          </w:tcPr>
          <w:p w14:paraId="602BA3F8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053E4188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1.6</w:t>
            </w:r>
          </w:p>
        </w:tc>
        <w:tc>
          <w:tcPr>
            <w:tcW w:w="0" w:type="auto"/>
            <w:vAlign w:val="center"/>
          </w:tcPr>
          <w:p w14:paraId="4064A91E" w14:textId="77777777" w:rsidR="005A7AFC" w:rsidRPr="009D2ECA" w:rsidRDefault="005A7AFC" w:rsidP="00E95B9B">
            <w:pPr>
              <w:tabs>
                <w:tab w:val="left" w:leader="dot" w:pos="1310"/>
              </w:tabs>
              <w:rPr>
                <w:rFonts w:ascii="Cambria" w:hAnsi="Cambria"/>
                <w:sz w:val="18"/>
                <w:szCs w:val="18"/>
              </w:rPr>
            </w:pPr>
            <w:r w:rsidRPr="009D2ECA">
              <w:rPr>
                <w:rFonts w:ascii="Cambria" w:hAnsi="Cambria"/>
                <w:sz w:val="18"/>
                <w:szCs w:val="18"/>
              </w:rPr>
              <w:t>TCI: Visualizzazione del parametro tempo di risveglio.</w:t>
            </w:r>
          </w:p>
        </w:tc>
        <w:tc>
          <w:tcPr>
            <w:tcW w:w="579" w:type="dxa"/>
            <w:vAlign w:val="center"/>
          </w:tcPr>
          <w:p w14:paraId="70B8ABE7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579" w:type="dxa"/>
            <w:shd w:val="clear" w:color="auto" w:fill="FFFF99"/>
            <w:vAlign w:val="center"/>
          </w:tcPr>
          <w:p w14:paraId="77A7AC1C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4</w:t>
            </w:r>
          </w:p>
        </w:tc>
        <w:tc>
          <w:tcPr>
            <w:tcW w:w="579" w:type="dxa"/>
            <w:shd w:val="clear" w:color="auto" w:fill="auto"/>
            <w:vAlign w:val="center"/>
          </w:tcPr>
          <w:p w14:paraId="76829D4A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5A7AFC" w:rsidRPr="009D2ECA" w14:paraId="6D8065A9" w14:textId="77777777" w:rsidTr="006C6A29">
        <w:trPr>
          <w:trHeight w:val="510"/>
          <w:jc w:val="center"/>
        </w:trPr>
        <w:tc>
          <w:tcPr>
            <w:tcW w:w="0" w:type="auto"/>
            <w:vMerge w:val="restart"/>
            <w:shd w:val="clear" w:color="auto" w:fill="F2F2F2" w:themeFill="background1" w:themeFillShade="F2"/>
            <w:vAlign w:val="center"/>
          </w:tcPr>
          <w:p w14:paraId="2018E720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2</w:t>
            </w:r>
          </w:p>
        </w:tc>
        <w:tc>
          <w:tcPr>
            <w:tcW w:w="0" w:type="auto"/>
            <w:vMerge w:val="restart"/>
            <w:shd w:val="clear" w:color="auto" w:fill="DBE5F1" w:themeFill="accent1" w:themeFillTint="33"/>
            <w:vAlign w:val="center"/>
          </w:tcPr>
          <w:p w14:paraId="76677F01" w14:textId="77777777" w:rsidR="005A7AFC" w:rsidRPr="009D2ECA" w:rsidRDefault="005A7AFC" w:rsidP="00E95B9B">
            <w:pPr>
              <w:spacing w:line="259" w:lineRule="auto"/>
              <w:ind w:right="22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Caratteristiche tecniche dei consumabili</w:t>
            </w:r>
          </w:p>
        </w:tc>
        <w:tc>
          <w:tcPr>
            <w:tcW w:w="0" w:type="auto"/>
            <w:vMerge w:val="restart"/>
            <w:shd w:val="clear" w:color="auto" w:fill="DBE5F1" w:themeFill="accent1" w:themeFillTint="33"/>
            <w:vAlign w:val="center"/>
          </w:tcPr>
          <w:p w14:paraId="7B803508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4</w:t>
            </w:r>
          </w:p>
        </w:tc>
        <w:tc>
          <w:tcPr>
            <w:tcW w:w="0" w:type="auto"/>
            <w:vAlign w:val="center"/>
          </w:tcPr>
          <w:p w14:paraId="007F74DD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2.1</w:t>
            </w:r>
          </w:p>
        </w:tc>
        <w:tc>
          <w:tcPr>
            <w:tcW w:w="0" w:type="auto"/>
            <w:vAlign w:val="center"/>
          </w:tcPr>
          <w:p w14:paraId="34B2E6A0" w14:textId="77777777" w:rsidR="005A7AFC" w:rsidRPr="009D2ECA" w:rsidRDefault="005A7AFC" w:rsidP="00E95B9B">
            <w:pPr>
              <w:tabs>
                <w:tab w:val="left" w:leader="dot" w:pos="1310"/>
              </w:tabs>
              <w:rPr>
                <w:rFonts w:ascii="Cambria" w:hAnsi="Cambria"/>
                <w:sz w:val="18"/>
                <w:szCs w:val="18"/>
              </w:rPr>
            </w:pPr>
            <w:r w:rsidRPr="009D2ECA">
              <w:rPr>
                <w:rFonts w:ascii="Cambria" w:hAnsi="Cambria"/>
                <w:sz w:val="18"/>
                <w:szCs w:val="18"/>
              </w:rPr>
              <w:t xml:space="preserve">Qualità dei materiali e tenuta delle connessioni. </w:t>
            </w:r>
          </w:p>
        </w:tc>
        <w:tc>
          <w:tcPr>
            <w:tcW w:w="579" w:type="dxa"/>
            <w:shd w:val="clear" w:color="auto" w:fill="DBE5F1" w:themeFill="accent1" w:themeFillTint="33"/>
            <w:vAlign w:val="center"/>
          </w:tcPr>
          <w:p w14:paraId="4E4665A3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2</w:t>
            </w:r>
          </w:p>
        </w:tc>
        <w:tc>
          <w:tcPr>
            <w:tcW w:w="579" w:type="dxa"/>
            <w:vAlign w:val="center"/>
          </w:tcPr>
          <w:p w14:paraId="7DB5F790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14:paraId="48E753A3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5A7AFC" w:rsidRPr="009D2ECA" w14:paraId="2B51066B" w14:textId="77777777" w:rsidTr="006C6A29">
        <w:trPr>
          <w:trHeight w:val="510"/>
          <w:jc w:val="center"/>
        </w:trPr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C8EF3D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DBE5F1" w:themeFill="accent1" w:themeFillTint="33"/>
            <w:vAlign w:val="center"/>
          </w:tcPr>
          <w:p w14:paraId="448EF843" w14:textId="77777777" w:rsidR="005A7AFC" w:rsidRPr="009D2ECA" w:rsidRDefault="005A7AFC" w:rsidP="00E95B9B">
            <w:pPr>
              <w:spacing w:line="259" w:lineRule="auto"/>
              <w:ind w:right="22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DBE5F1" w:themeFill="accent1" w:themeFillTint="33"/>
            <w:vAlign w:val="center"/>
          </w:tcPr>
          <w:p w14:paraId="3BD6FAFB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41674474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2.2</w:t>
            </w:r>
          </w:p>
        </w:tc>
        <w:tc>
          <w:tcPr>
            <w:tcW w:w="0" w:type="auto"/>
            <w:vAlign w:val="center"/>
          </w:tcPr>
          <w:p w14:paraId="31B9E4BE" w14:textId="77777777" w:rsidR="005A7AFC" w:rsidRPr="009D2ECA" w:rsidRDefault="005A7AFC" w:rsidP="00E95B9B">
            <w:pPr>
              <w:tabs>
                <w:tab w:val="left" w:leader="dot" w:pos="1310"/>
              </w:tabs>
              <w:rPr>
                <w:rFonts w:ascii="Cambria" w:hAnsi="Cambria"/>
                <w:sz w:val="18"/>
                <w:szCs w:val="18"/>
              </w:rPr>
            </w:pPr>
            <w:r w:rsidRPr="009D2ECA">
              <w:rPr>
                <w:rFonts w:ascii="Cambria" w:hAnsi="Cambria"/>
                <w:sz w:val="18"/>
                <w:szCs w:val="18"/>
              </w:rPr>
              <w:t>Presenza della membrana anti svuotamento della camera di sgocciolamento nei set oncologici.</w:t>
            </w:r>
          </w:p>
        </w:tc>
        <w:tc>
          <w:tcPr>
            <w:tcW w:w="579" w:type="dxa"/>
            <w:vAlign w:val="center"/>
          </w:tcPr>
          <w:p w14:paraId="43891541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579" w:type="dxa"/>
            <w:shd w:val="clear" w:color="auto" w:fill="DBE5F1" w:themeFill="accent1" w:themeFillTint="33"/>
            <w:vAlign w:val="center"/>
          </w:tcPr>
          <w:p w14:paraId="7D013C58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color w:val="FFFFFF" w:themeColor="background1"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2</w:t>
            </w:r>
          </w:p>
        </w:tc>
        <w:tc>
          <w:tcPr>
            <w:tcW w:w="579" w:type="dxa"/>
            <w:shd w:val="clear" w:color="auto" w:fill="auto"/>
            <w:vAlign w:val="center"/>
          </w:tcPr>
          <w:p w14:paraId="33750517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5A7AFC" w:rsidRPr="009D2ECA" w14:paraId="31B27591" w14:textId="77777777" w:rsidTr="006C6A29">
        <w:trPr>
          <w:trHeight w:val="510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E700026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3</w:t>
            </w:r>
          </w:p>
        </w:tc>
        <w:tc>
          <w:tcPr>
            <w:tcW w:w="0" w:type="auto"/>
            <w:vMerge w:val="restart"/>
            <w:shd w:val="clear" w:color="auto" w:fill="FABF8F" w:themeFill="accent6" w:themeFillTint="99"/>
            <w:vAlign w:val="center"/>
          </w:tcPr>
          <w:p w14:paraId="09C2A460" w14:textId="77777777" w:rsidR="005A7AFC" w:rsidRPr="009D2ECA" w:rsidRDefault="005A7AFC" w:rsidP="00E95B9B">
            <w:pPr>
              <w:spacing w:line="259" w:lineRule="auto"/>
              <w:ind w:right="22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Caratteristiche funzionali del sistema</w:t>
            </w:r>
          </w:p>
        </w:tc>
        <w:tc>
          <w:tcPr>
            <w:tcW w:w="0" w:type="auto"/>
            <w:vMerge w:val="restart"/>
            <w:shd w:val="clear" w:color="auto" w:fill="FABF8F" w:themeFill="accent6" w:themeFillTint="99"/>
            <w:vAlign w:val="center"/>
          </w:tcPr>
          <w:p w14:paraId="0B289FF0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36</w:t>
            </w:r>
          </w:p>
        </w:tc>
        <w:tc>
          <w:tcPr>
            <w:tcW w:w="0" w:type="auto"/>
            <w:vAlign w:val="center"/>
          </w:tcPr>
          <w:p w14:paraId="308C8258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3.1</w:t>
            </w:r>
          </w:p>
        </w:tc>
        <w:tc>
          <w:tcPr>
            <w:tcW w:w="0" w:type="auto"/>
            <w:vAlign w:val="center"/>
          </w:tcPr>
          <w:p w14:paraId="197140BD" w14:textId="77777777" w:rsidR="005A7AFC" w:rsidRPr="009D2ECA" w:rsidRDefault="005A7AFC" w:rsidP="00E95B9B">
            <w:pPr>
              <w:rPr>
                <w:rFonts w:ascii="Cambria" w:hAnsi="Cambria"/>
                <w:sz w:val="18"/>
                <w:szCs w:val="18"/>
              </w:rPr>
            </w:pPr>
            <w:r w:rsidRPr="009D2ECA">
              <w:rPr>
                <w:rFonts w:ascii="Cambria" w:hAnsi="Cambria"/>
                <w:sz w:val="18"/>
                <w:szCs w:val="18"/>
              </w:rPr>
              <w:t>Chiarezza e visibilità del Display.</w:t>
            </w:r>
          </w:p>
        </w:tc>
        <w:tc>
          <w:tcPr>
            <w:tcW w:w="579" w:type="dxa"/>
            <w:shd w:val="clear" w:color="auto" w:fill="FABF8F" w:themeFill="accent6" w:themeFillTint="99"/>
            <w:vAlign w:val="center"/>
          </w:tcPr>
          <w:p w14:paraId="28CD532D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3</w:t>
            </w:r>
          </w:p>
        </w:tc>
        <w:tc>
          <w:tcPr>
            <w:tcW w:w="579" w:type="dxa"/>
            <w:vAlign w:val="center"/>
          </w:tcPr>
          <w:p w14:paraId="67FCA7E2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14:paraId="62C16E54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5A7AFC" w:rsidRPr="009D2ECA" w14:paraId="2542FE24" w14:textId="77777777" w:rsidTr="006C6A29">
        <w:trPr>
          <w:trHeight w:val="510"/>
          <w:jc w:val="center"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14:paraId="2655087B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27331121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6D24EC89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9343E6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A09968" w14:textId="77777777" w:rsidR="005A7AFC" w:rsidRPr="009D2ECA" w:rsidRDefault="005A7AFC" w:rsidP="00E95B9B">
            <w:pPr>
              <w:tabs>
                <w:tab w:val="left" w:leader="dot" w:pos="1310"/>
              </w:tabs>
              <w:rPr>
                <w:rFonts w:ascii="Cambria" w:hAnsi="Cambria"/>
                <w:sz w:val="18"/>
                <w:szCs w:val="18"/>
              </w:rPr>
            </w:pPr>
            <w:r w:rsidRPr="009D2ECA">
              <w:rPr>
                <w:rFonts w:ascii="Cambria" w:hAnsi="Cambria"/>
                <w:sz w:val="18"/>
                <w:szCs w:val="18"/>
              </w:rPr>
              <w:t>Intuitività e facilità di programmazione.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BF8F" w:themeFill="accent6" w:themeFillTint="99"/>
            <w:vAlign w:val="center"/>
          </w:tcPr>
          <w:p w14:paraId="442A163A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3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A39B32" w14:textId="77777777" w:rsidR="005A7AFC" w:rsidRPr="009D2ECA" w:rsidRDefault="005A7AFC" w:rsidP="00E95B9B">
            <w:pPr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8584C3" w14:textId="77777777" w:rsidR="005A7AFC" w:rsidRPr="009D2ECA" w:rsidRDefault="005A7AFC" w:rsidP="00E95B9B">
            <w:pPr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5A7AFC" w:rsidRPr="009D2ECA" w14:paraId="3DE8D971" w14:textId="77777777" w:rsidTr="006C6A29">
        <w:trPr>
          <w:trHeight w:val="510"/>
          <w:jc w:val="center"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14:paraId="161C61A1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59DA19F4" w14:textId="77777777" w:rsidR="005A7AFC" w:rsidRPr="009D2ECA" w:rsidRDefault="005A7AFC" w:rsidP="00E95B9B">
            <w:p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1F2295E3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DCDCB1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3.3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0B20C2" w14:textId="77777777" w:rsidR="005A7AFC" w:rsidRPr="009D2ECA" w:rsidRDefault="005A7AFC" w:rsidP="00E95B9B">
            <w:pPr>
              <w:pStyle w:val="Default"/>
              <w:jc w:val="both"/>
              <w:rPr>
                <w:rFonts w:ascii="Cambria" w:hAnsi="Cambria"/>
                <w:sz w:val="18"/>
                <w:szCs w:val="18"/>
              </w:rPr>
            </w:pPr>
            <w:r w:rsidRPr="009D2ECA">
              <w:rPr>
                <w:rFonts w:ascii="Cambria" w:eastAsia="Times New Roman" w:hAnsi="Cambria"/>
                <w:sz w:val="18"/>
                <w:szCs w:val="18"/>
              </w:rPr>
              <w:t>Facilità di pulizia e sanificazione.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BF8F" w:themeFill="accent6" w:themeFillTint="99"/>
            <w:vAlign w:val="center"/>
          </w:tcPr>
          <w:p w14:paraId="15F47DA2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3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846A72" w14:textId="77777777" w:rsidR="005A7AFC" w:rsidRPr="009D2ECA" w:rsidRDefault="005A7AFC" w:rsidP="00E95B9B">
            <w:p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F472E6" w14:textId="77777777" w:rsidR="005A7AFC" w:rsidRPr="009D2ECA" w:rsidRDefault="005A7AFC" w:rsidP="00E95B9B">
            <w:pPr>
              <w:rPr>
                <w:rFonts w:ascii="Cambria" w:hAnsi="Cambria"/>
                <w:sz w:val="18"/>
                <w:szCs w:val="18"/>
              </w:rPr>
            </w:pPr>
          </w:p>
        </w:tc>
      </w:tr>
      <w:tr w:rsidR="005A7AFC" w:rsidRPr="009D2ECA" w14:paraId="5CDA8FED" w14:textId="77777777" w:rsidTr="006C6A29">
        <w:trPr>
          <w:trHeight w:val="510"/>
          <w:jc w:val="center"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14:paraId="28EA8F81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49901E55" w14:textId="77777777" w:rsidR="005A7AFC" w:rsidRPr="009D2ECA" w:rsidRDefault="005A7AFC" w:rsidP="00E95B9B">
            <w:p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38E86DE2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CC4A1F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3.4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446AFF" w14:textId="77777777" w:rsidR="005A7AFC" w:rsidRPr="009D2ECA" w:rsidRDefault="005A7AFC" w:rsidP="00E95B9B">
            <w:pPr>
              <w:tabs>
                <w:tab w:val="left" w:leader="dot" w:pos="1310"/>
              </w:tabs>
              <w:rPr>
                <w:rFonts w:ascii="Cambria" w:hAnsi="Cambria"/>
                <w:sz w:val="18"/>
                <w:szCs w:val="18"/>
              </w:rPr>
            </w:pPr>
            <w:r w:rsidRPr="009D2ECA">
              <w:rPr>
                <w:rFonts w:ascii="Cambria" w:hAnsi="Cambria"/>
                <w:sz w:val="18"/>
                <w:szCs w:val="18"/>
              </w:rPr>
              <w:t>Possibilità di impilaggio nel sistema di pompe per nutrizione enterale neonatale a siringa.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2C9630B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BF8F" w:themeFill="accent6" w:themeFillTint="99"/>
            <w:vAlign w:val="center"/>
          </w:tcPr>
          <w:p w14:paraId="32E995DC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4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26E2E0" w14:textId="77777777" w:rsidR="005A7AFC" w:rsidRPr="009D2ECA" w:rsidRDefault="005A7AFC" w:rsidP="00E95B9B">
            <w:pPr>
              <w:rPr>
                <w:rFonts w:ascii="Cambria" w:hAnsi="Cambria"/>
                <w:sz w:val="18"/>
                <w:szCs w:val="18"/>
              </w:rPr>
            </w:pPr>
          </w:p>
        </w:tc>
      </w:tr>
      <w:tr w:rsidR="005A7AFC" w:rsidRPr="009D2ECA" w14:paraId="309A90B8" w14:textId="77777777" w:rsidTr="006C6A29">
        <w:trPr>
          <w:trHeight w:val="510"/>
          <w:jc w:val="center"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14:paraId="47D06E29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221EE66D" w14:textId="77777777" w:rsidR="005A7AFC" w:rsidRPr="009D2ECA" w:rsidRDefault="005A7AFC" w:rsidP="00E95B9B">
            <w:p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167A9AAC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8C7F5D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3.5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FF0C8B" w14:textId="77777777" w:rsidR="005A7AFC" w:rsidRPr="009D2ECA" w:rsidRDefault="005A7AFC" w:rsidP="00E95B9B">
            <w:pPr>
              <w:tabs>
                <w:tab w:val="left" w:leader="dot" w:pos="1310"/>
              </w:tabs>
              <w:rPr>
                <w:rFonts w:ascii="Cambria" w:hAnsi="Cambria"/>
                <w:sz w:val="18"/>
                <w:szCs w:val="18"/>
              </w:rPr>
            </w:pPr>
            <w:r w:rsidRPr="009D2ECA">
              <w:rPr>
                <w:rFonts w:ascii="Cambria" w:hAnsi="Cambria"/>
                <w:sz w:val="18"/>
                <w:szCs w:val="18"/>
              </w:rPr>
              <w:t>Possibilità di interfacciamento del sistema in cartella clinica in HL7.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39110C8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BF8F" w:themeFill="accent6" w:themeFillTint="99"/>
            <w:vAlign w:val="center"/>
          </w:tcPr>
          <w:p w14:paraId="3F3D8BCB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5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28BAFF" w14:textId="77777777" w:rsidR="005A7AFC" w:rsidRPr="009D2ECA" w:rsidRDefault="005A7AFC" w:rsidP="00E95B9B">
            <w:pPr>
              <w:rPr>
                <w:rFonts w:ascii="Cambria" w:hAnsi="Cambria"/>
                <w:sz w:val="18"/>
                <w:szCs w:val="18"/>
              </w:rPr>
            </w:pPr>
          </w:p>
        </w:tc>
      </w:tr>
      <w:tr w:rsidR="005A7AFC" w:rsidRPr="009D2ECA" w14:paraId="0859CD94" w14:textId="77777777" w:rsidTr="006C6A29">
        <w:trPr>
          <w:trHeight w:val="510"/>
          <w:jc w:val="center"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14:paraId="34AEB2A5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2D082894" w14:textId="77777777" w:rsidR="005A7AFC" w:rsidRPr="009D2ECA" w:rsidRDefault="005A7AFC" w:rsidP="00E95B9B">
            <w:p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2D0977EE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4AA7D9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3.6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16071F" w14:textId="77777777" w:rsidR="005A7AFC" w:rsidRPr="009D2ECA" w:rsidRDefault="005A7AFC" w:rsidP="00E95B9B">
            <w:pPr>
              <w:tabs>
                <w:tab w:val="left" w:leader="dot" w:pos="1310"/>
              </w:tabs>
              <w:rPr>
                <w:rFonts w:ascii="Cambria" w:hAnsi="Cambria"/>
                <w:sz w:val="18"/>
                <w:szCs w:val="18"/>
              </w:rPr>
            </w:pPr>
            <w:r w:rsidRPr="009D2ECA">
              <w:rPr>
                <w:rFonts w:ascii="Cambria" w:hAnsi="Cambria"/>
                <w:sz w:val="18"/>
                <w:szCs w:val="18"/>
              </w:rPr>
              <w:t>Facilità di trasporto agevolato dalla possibilità di impilaggio tra loro senza bisogno di accessori aggiuntivi.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1C218E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BF8F" w:themeFill="accent6" w:themeFillTint="99"/>
            <w:vAlign w:val="center"/>
          </w:tcPr>
          <w:p w14:paraId="584010A3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3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CB2511" w14:textId="77777777" w:rsidR="005A7AFC" w:rsidRPr="009D2ECA" w:rsidRDefault="005A7AFC" w:rsidP="00E95B9B">
            <w:pPr>
              <w:rPr>
                <w:rFonts w:ascii="Cambria" w:hAnsi="Cambria"/>
                <w:sz w:val="18"/>
                <w:szCs w:val="18"/>
              </w:rPr>
            </w:pPr>
          </w:p>
        </w:tc>
      </w:tr>
      <w:tr w:rsidR="005A7AFC" w:rsidRPr="009D2ECA" w14:paraId="21BFE829" w14:textId="77777777" w:rsidTr="006C6A29">
        <w:trPr>
          <w:trHeight w:val="510"/>
          <w:jc w:val="center"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14:paraId="7830566B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717034CA" w14:textId="77777777" w:rsidR="005A7AFC" w:rsidRPr="009D2ECA" w:rsidRDefault="005A7AFC" w:rsidP="00E95B9B">
            <w:p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78A61534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88546B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3.7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1B4F56" w14:textId="77777777" w:rsidR="005A7AFC" w:rsidRPr="009D2ECA" w:rsidRDefault="005A7AFC" w:rsidP="00E95B9B">
            <w:pPr>
              <w:pStyle w:val="Default"/>
              <w:jc w:val="both"/>
              <w:rPr>
                <w:rFonts w:ascii="Cambria" w:hAnsi="Cambria"/>
                <w:sz w:val="18"/>
                <w:szCs w:val="18"/>
              </w:rPr>
            </w:pPr>
            <w:r w:rsidRPr="009D2ECA">
              <w:rPr>
                <w:rFonts w:ascii="Cambria" w:eastAsia="Times New Roman" w:hAnsi="Cambria"/>
                <w:sz w:val="18"/>
                <w:szCs w:val="18"/>
              </w:rPr>
              <w:t>Rapidità di montaggio e sostituzione della siringa.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BF8F" w:themeFill="accent6" w:themeFillTint="99"/>
            <w:vAlign w:val="center"/>
          </w:tcPr>
          <w:p w14:paraId="3DBF4E24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3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2581E2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F4ADE5" w14:textId="77777777" w:rsidR="005A7AFC" w:rsidRPr="009D2ECA" w:rsidRDefault="005A7AFC" w:rsidP="00E95B9B">
            <w:pPr>
              <w:rPr>
                <w:rFonts w:ascii="Cambria" w:hAnsi="Cambria"/>
                <w:sz w:val="18"/>
                <w:szCs w:val="18"/>
              </w:rPr>
            </w:pPr>
          </w:p>
        </w:tc>
      </w:tr>
      <w:tr w:rsidR="005A7AFC" w:rsidRPr="009D2ECA" w14:paraId="0A37EBBC" w14:textId="77777777" w:rsidTr="006C6A29">
        <w:trPr>
          <w:trHeight w:val="510"/>
          <w:jc w:val="center"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14:paraId="5A3A28B0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0437BFD5" w14:textId="77777777" w:rsidR="005A7AFC" w:rsidRPr="009D2ECA" w:rsidRDefault="005A7AFC" w:rsidP="00E95B9B">
            <w:p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69C70453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FDDBF7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3.8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EC5737" w14:textId="77777777" w:rsidR="005A7AFC" w:rsidRPr="009D2ECA" w:rsidRDefault="005A7AFC" w:rsidP="00E95B9B">
            <w:pPr>
              <w:tabs>
                <w:tab w:val="left" w:leader="dot" w:pos="1310"/>
              </w:tabs>
              <w:rPr>
                <w:rFonts w:ascii="Cambria" w:hAnsi="Cambria"/>
                <w:sz w:val="18"/>
                <w:szCs w:val="18"/>
              </w:rPr>
            </w:pPr>
            <w:r w:rsidRPr="009D2ECA">
              <w:rPr>
                <w:rFonts w:ascii="Cambria" w:hAnsi="Cambria"/>
                <w:sz w:val="18"/>
                <w:szCs w:val="18"/>
              </w:rPr>
              <w:t xml:space="preserve">Batteria tampone integrata nel sistema di impilaggio, per tutela in caso di </w:t>
            </w:r>
            <w:proofErr w:type="spellStart"/>
            <w:r w:rsidRPr="009D2ECA">
              <w:rPr>
                <w:rFonts w:ascii="Cambria" w:hAnsi="Cambria"/>
                <w:sz w:val="18"/>
                <w:szCs w:val="18"/>
              </w:rPr>
              <w:t>black</w:t>
            </w:r>
            <w:proofErr w:type="spellEnd"/>
            <w:r w:rsidRPr="009D2ECA">
              <w:rPr>
                <w:rFonts w:ascii="Cambria" w:hAnsi="Cambria"/>
                <w:sz w:val="18"/>
                <w:szCs w:val="18"/>
              </w:rPr>
              <w:t xml:space="preserve"> out nei reparti critici.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DAB392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BF8F" w:themeFill="accent6" w:themeFillTint="99"/>
            <w:vAlign w:val="center"/>
          </w:tcPr>
          <w:p w14:paraId="1927B2AC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3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FE20AA" w14:textId="77777777" w:rsidR="005A7AFC" w:rsidRPr="009D2ECA" w:rsidRDefault="005A7AFC" w:rsidP="00E95B9B">
            <w:pPr>
              <w:rPr>
                <w:rFonts w:ascii="Cambria" w:hAnsi="Cambria"/>
                <w:sz w:val="18"/>
                <w:szCs w:val="18"/>
              </w:rPr>
            </w:pPr>
          </w:p>
        </w:tc>
      </w:tr>
      <w:tr w:rsidR="005A7AFC" w:rsidRPr="009D2ECA" w14:paraId="6A3F409D" w14:textId="77777777" w:rsidTr="006C6A29">
        <w:trPr>
          <w:trHeight w:val="510"/>
          <w:jc w:val="center"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14:paraId="1E5B33D6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2BE0567C" w14:textId="77777777" w:rsidR="005A7AFC" w:rsidRPr="009D2ECA" w:rsidRDefault="005A7AFC" w:rsidP="00E95B9B">
            <w:p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5862A04C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AC67DD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3.9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19647A" w14:textId="77777777" w:rsidR="005A7AFC" w:rsidRPr="009D2ECA" w:rsidRDefault="005A7AFC" w:rsidP="00E95B9B">
            <w:pPr>
              <w:pStyle w:val="Default"/>
              <w:jc w:val="both"/>
              <w:rPr>
                <w:rFonts w:ascii="Cambria" w:hAnsi="Cambria"/>
                <w:sz w:val="18"/>
                <w:szCs w:val="18"/>
              </w:rPr>
            </w:pPr>
            <w:r w:rsidRPr="009D2ECA">
              <w:rPr>
                <w:rFonts w:ascii="Cambria" w:eastAsia="Times New Roman" w:hAnsi="Cambria"/>
                <w:sz w:val="18"/>
                <w:szCs w:val="18"/>
              </w:rPr>
              <w:t>Ergonomia delle stazioni di impilaggio a corpo unico.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03051F9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BF8F" w:themeFill="accent6" w:themeFillTint="99"/>
            <w:vAlign w:val="center"/>
          </w:tcPr>
          <w:p w14:paraId="78C57307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3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DACEE0" w14:textId="77777777" w:rsidR="005A7AFC" w:rsidRPr="009D2ECA" w:rsidRDefault="005A7AFC" w:rsidP="00E95B9B">
            <w:pPr>
              <w:rPr>
                <w:rFonts w:ascii="Cambria" w:hAnsi="Cambria"/>
                <w:sz w:val="18"/>
                <w:szCs w:val="18"/>
              </w:rPr>
            </w:pPr>
          </w:p>
        </w:tc>
      </w:tr>
      <w:tr w:rsidR="005A7AFC" w:rsidRPr="009D2ECA" w14:paraId="747870BA" w14:textId="77777777" w:rsidTr="00E95B9B">
        <w:trPr>
          <w:jc w:val="center"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14:paraId="179EADB1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3D7A0CEF" w14:textId="77777777" w:rsidR="005A7AFC" w:rsidRPr="009D2ECA" w:rsidRDefault="005A7AFC" w:rsidP="00E95B9B">
            <w:p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0E4EF80E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8EF2A7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4.0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FFA1AC" w14:textId="77777777" w:rsidR="005A7AFC" w:rsidRPr="009D2ECA" w:rsidRDefault="005A7AFC" w:rsidP="00E95B9B">
            <w:pPr>
              <w:pStyle w:val="Default"/>
              <w:jc w:val="both"/>
              <w:rPr>
                <w:rFonts w:ascii="Cambria" w:eastAsia="Times New Roman" w:hAnsi="Cambria"/>
                <w:sz w:val="18"/>
                <w:szCs w:val="18"/>
              </w:rPr>
            </w:pPr>
            <w:r w:rsidRPr="009D2ECA">
              <w:rPr>
                <w:rFonts w:ascii="Cambria" w:eastAsia="Times New Roman" w:hAnsi="Cambria"/>
                <w:sz w:val="18"/>
                <w:szCs w:val="18"/>
              </w:rPr>
              <w:t>Disponibilità di piano di addestramento per la formazione continua e fruibile 24 ore su 24 del personale sanitario con certificazione dell’avvenuta formazione.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EA1561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BF8F" w:themeFill="accent6" w:themeFillTint="99"/>
            <w:vAlign w:val="center"/>
          </w:tcPr>
          <w:p w14:paraId="28431889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6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11101A2" w14:textId="77777777" w:rsidR="005A7AFC" w:rsidRPr="009D2ECA" w:rsidRDefault="005A7AFC" w:rsidP="00E95B9B">
            <w:pPr>
              <w:rPr>
                <w:rFonts w:ascii="Cambria" w:hAnsi="Cambria"/>
                <w:sz w:val="18"/>
                <w:szCs w:val="18"/>
              </w:rPr>
            </w:pPr>
          </w:p>
        </w:tc>
      </w:tr>
      <w:tr w:rsidR="005A7AFC" w:rsidRPr="009D2ECA" w14:paraId="3B764AC8" w14:textId="77777777" w:rsidTr="006C6A29">
        <w:trPr>
          <w:trHeight w:val="510"/>
          <w:jc w:val="center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B897758" w14:textId="77777777" w:rsidR="005A7AFC" w:rsidRPr="009D2ECA" w:rsidRDefault="005A7AFC" w:rsidP="00E95B9B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9594" w:themeFill="accent2" w:themeFillTint="99"/>
            <w:vAlign w:val="center"/>
          </w:tcPr>
          <w:p w14:paraId="73B45AD5" w14:textId="77777777" w:rsidR="005A7AFC" w:rsidRPr="009D2ECA" w:rsidRDefault="005A7AFC" w:rsidP="00E95B9B">
            <w:pPr>
              <w:ind w:right="22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Assistenza tecnica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9594" w:themeFill="accent2" w:themeFillTint="99"/>
            <w:vAlign w:val="center"/>
          </w:tcPr>
          <w:p w14:paraId="690DA4D9" w14:textId="77777777" w:rsidR="005A7AFC" w:rsidRPr="009D2ECA" w:rsidRDefault="005A7AFC" w:rsidP="00E95B9B">
            <w:pPr>
              <w:ind w:right="22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7A0241" w14:textId="77777777" w:rsidR="005A7AFC" w:rsidRPr="009D2ECA" w:rsidRDefault="005A7AFC" w:rsidP="00E95B9B">
            <w:pPr>
              <w:ind w:right="22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4.1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B56742" w14:textId="77777777" w:rsidR="005A7AFC" w:rsidRPr="009D2ECA" w:rsidRDefault="005A7AFC" w:rsidP="00E95B9B">
            <w:pPr>
              <w:tabs>
                <w:tab w:val="left" w:leader="dot" w:pos="1310"/>
              </w:tabs>
              <w:rPr>
                <w:rFonts w:ascii="Cambria" w:hAnsi="Cambria"/>
                <w:sz w:val="18"/>
                <w:szCs w:val="18"/>
              </w:rPr>
            </w:pPr>
            <w:r w:rsidRPr="009D2ECA">
              <w:rPr>
                <w:rFonts w:ascii="Cambria" w:hAnsi="Cambria"/>
                <w:sz w:val="18"/>
                <w:szCs w:val="18"/>
              </w:rPr>
              <w:t>Disponibilità di assistenza telefonica e risoluzione guasto tramite servizio cliente aziendale.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471B2E" w14:textId="77777777" w:rsidR="005A7AFC" w:rsidRPr="009D2ECA" w:rsidRDefault="005A7AFC" w:rsidP="00E95B9B">
            <w:pPr>
              <w:ind w:right="22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9594" w:themeFill="accent2" w:themeFillTint="99"/>
            <w:vAlign w:val="center"/>
          </w:tcPr>
          <w:p w14:paraId="56EA8322" w14:textId="77777777" w:rsidR="005A7AFC" w:rsidRPr="009D2ECA" w:rsidRDefault="005A7AFC" w:rsidP="00E95B9B">
            <w:pPr>
              <w:ind w:right="22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5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B59DDE" w14:textId="77777777" w:rsidR="005A7AFC" w:rsidRPr="009D2ECA" w:rsidRDefault="005A7AFC" w:rsidP="00E95B9B">
            <w:pPr>
              <w:ind w:right="22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5A7AFC" w:rsidRPr="009D2ECA" w14:paraId="6EACAC1A" w14:textId="77777777" w:rsidTr="00E95B9B">
        <w:trPr>
          <w:jc w:val="center"/>
        </w:trPr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41F9B52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9594" w:themeFill="accent2" w:themeFillTint="99"/>
            <w:vAlign w:val="center"/>
          </w:tcPr>
          <w:p w14:paraId="0B966944" w14:textId="77777777" w:rsidR="005A7AFC" w:rsidRPr="009D2ECA" w:rsidRDefault="005A7AFC" w:rsidP="00E95B9B">
            <w:p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9594" w:themeFill="accent2" w:themeFillTint="99"/>
            <w:vAlign w:val="center"/>
          </w:tcPr>
          <w:p w14:paraId="24510C54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52B5F3" w14:textId="77777777" w:rsidR="005A7AFC" w:rsidRPr="009D2ECA" w:rsidRDefault="005A7AFC" w:rsidP="00E95B9B">
            <w:pPr>
              <w:ind w:right="22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4.2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1B1767" w14:textId="77777777" w:rsidR="005A7AFC" w:rsidRPr="009D2ECA" w:rsidRDefault="005A7AFC" w:rsidP="00E95B9B">
            <w:pPr>
              <w:tabs>
                <w:tab w:val="left" w:leader="dot" w:pos="1310"/>
              </w:tabs>
              <w:rPr>
                <w:rFonts w:ascii="Cambria" w:hAnsi="Cambria"/>
                <w:sz w:val="18"/>
                <w:szCs w:val="18"/>
              </w:rPr>
            </w:pPr>
            <w:r w:rsidRPr="009D2ECA">
              <w:rPr>
                <w:rFonts w:ascii="Cambria" w:hAnsi="Cambria"/>
                <w:sz w:val="18"/>
                <w:szCs w:val="18"/>
              </w:rPr>
              <w:t>Disponibilità di assistenza tecnica a partire dal momento della chiamata anche telefonica.</w:t>
            </w:r>
          </w:p>
          <w:p w14:paraId="1E5D8204" w14:textId="77777777" w:rsidR="005A7AFC" w:rsidRPr="009D2ECA" w:rsidRDefault="005A7AFC" w:rsidP="00E95B9B">
            <w:pPr>
              <w:tabs>
                <w:tab w:val="left" w:leader="dot" w:pos="1310"/>
              </w:tabs>
              <w:rPr>
                <w:rFonts w:ascii="Cambria" w:hAnsi="Cambria"/>
                <w:b/>
                <w:i/>
                <w:sz w:val="18"/>
                <w:szCs w:val="18"/>
              </w:rPr>
            </w:pPr>
          </w:p>
          <w:p w14:paraId="0451A4C1" w14:textId="77777777" w:rsidR="005A7AFC" w:rsidRPr="009D2ECA" w:rsidRDefault="005A7AFC" w:rsidP="00E95B9B">
            <w:pPr>
              <w:tabs>
                <w:tab w:val="left" w:leader="dot" w:pos="1310"/>
              </w:tabs>
              <w:rPr>
                <w:rFonts w:ascii="Cambria" w:hAnsi="Cambria"/>
                <w:sz w:val="18"/>
                <w:szCs w:val="18"/>
              </w:rPr>
            </w:pPr>
            <w:r w:rsidRPr="009D2ECA">
              <w:rPr>
                <w:rFonts w:ascii="Cambria" w:hAnsi="Cambria"/>
                <w:sz w:val="18"/>
                <w:szCs w:val="18"/>
              </w:rPr>
              <w:t>Verrà attribuito il punteggio massimo a chi offrirà tempi di intervento/ritiro minori rispetto a quanto indicato, agli altri concorrenti verrà assegnato un punteggio inferiore linearmente proporzionale al valore del parametro offerto.</w:t>
            </w:r>
          </w:p>
          <w:p w14:paraId="4B2A36A9" w14:textId="77777777" w:rsidR="005A7AFC" w:rsidRPr="009D2ECA" w:rsidRDefault="005A7AFC" w:rsidP="00E95B9B">
            <w:pPr>
              <w:tabs>
                <w:tab w:val="left" w:leader="dot" w:pos="1310"/>
              </w:tabs>
              <w:rPr>
                <w:rFonts w:ascii="Cambria" w:hAnsi="Cambria"/>
                <w:sz w:val="18"/>
                <w:szCs w:val="18"/>
              </w:rPr>
            </w:pPr>
            <w:r w:rsidRPr="009D2ECA">
              <w:rPr>
                <w:rFonts w:ascii="Cambria" w:hAnsi="Cambria"/>
                <w:sz w:val="18"/>
                <w:szCs w:val="18"/>
              </w:rPr>
              <w:t>Se il parametro dichiarato avrà valore pari al valore richiesto come requisito minimo nel CT sarà assegnato punteggio nullo.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7FD43A" w14:textId="77777777" w:rsidR="005A7AFC" w:rsidRPr="009D2ECA" w:rsidRDefault="005A7AFC" w:rsidP="00E95B9B">
            <w:pPr>
              <w:ind w:right="22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FD7EF4" w14:textId="77777777" w:rsidR="005A7AFC" w:rsidRPr="009D2ECA" w:rsidRDefault="005A7AFC" w:rsidP="00E95B9B">
            <w:pPr>
              <w:ind w:right="22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9594" w:themeFill="accent2" w:themeFillTint="99"/>
            <w:vAlign w:val="center"/>
          </w:tcPr>
          <w:p w14:paraId="66FC0DDC" w14:textId="77777777" w:rsidR="005A7AFC" w:rsidRPr="009D2ECA" w:rsidRDefault="005A7AFC" w:rsidP="00E95B9B">
            <w:pPr>
              <w:ind w:right="22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5</w:t>
            </w:r>
          </w:p>
        </w:tc>
      </w:tr>
      <w:tr w:rsidR="005A7AFC" w:rsidRPr="009D2ECA" w14:paraId="3999BA87" w14:textId="77777777" w:rsidTr="00E95B9B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15352F6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A28867" w14:textId="77777777" w:rsidR="005A7AFC" w:rsidRPr="009D2ECA" w:rsidRDefault="005A7AFC" w:rsidP="00E95B9B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9D2ECA">
              <w:rPr>
                <w:rFonts w:ascii="Cambria" w:hAnsi="Cambria" w:cs="Calibri"/>
                <w:b/>
                <w:sz w:val="18"/>
                <w:szCs w:val="18"/>
                <w:lang w:val="en-US"/>
              </w:rPr>
              <w:t>TOTALE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579397" w14:textId="77777777" w:rsidR="005A7AFC" w:rsidRPr="009D2ECA" w:rsidRDefault="005A7AFC" w:rsidP="00E95B9B">
            <w:pPr>
              <w:rPr>
                <w:rFonts w:ascii="Cambria" w:hAnsi="Cambria"/>
                <w:b/>
                <w:sz w:val="18"/>
                <w:szCs w:val="18"/>
              </w:rPr>
            </w:pPr>
            <w:r w:rsidRPr="009D2ECA">
              <w:rPr>
                <w:rFonts w:ascii="Cambria" w:hAnsi="Cambria"/>
                <w:b/>
                <w:sz w:val="18"/>
                <w:szCs w:val="18"/>
              </w:rPr>
              <w:t>70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C5B5DC" w14:textId="77777777" w:rsidR="005A7AFC" w:rsidRPr="009D2ECA" w:rsidRDefault="005A7AFC" w:rsidP="00E95B9B">
            <w:p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DEA6FE" w14:textId="77777777" w:rsidR="005A7AFC" w:rsidRPr="009D2ECA" w:rsidRDefault="005A7AFC" w:rsidP="00E95B9B">
            <w:pPr>
              <w:pStyle w:val="Default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B93199" w14:textId="77777777" w:rsidR="005A7AFC" w:rsidRPr="009D2ECA" w:rsidRDefault="005A7AFC" w:rsidP="00E95B9B">
            <w:p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B06D76" w14:textId="77777777" w:rsidR="005A7AFC" w:rsidRPr="009D2ECA" w:rsidRDefault="005A7AFC" w:rsidP="00E95B9B">
            <w:p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640829" w14:textId="77777777" w:rsidR="005A7AFC" w:rsidRPr="009D2ECA" w:rsidRDefault="005A7AFC" w:rsidP="00E95B9B">
            <w:pPr>
              <w:rPr>
                <w:rFonts w:ascii="Cambria" w:hAnsi="Cambria"/>
                <w:sz w:val="18"/>
                <w:szCs w:val="18"/>
              </w:rPr>
            </w:pPr>
          </w:p>
        </w:tc>
      </w:tr>
    </w:tbl>
    <w:p w14:paraId="59959845" w14:textId="76958C27" w:rsidR="005A7AFC" w:rsidRPr="00FA483F" w:rsidRDefault="005A7AFC" w:rsidP="005A7AFC">
      <w:pPr>
        <w:spacing w:after="9"/>
        <w:jc w:val="center"/>
        <w:rPr>
          <w:rFonts w:asciiTheme="majorHAnsi" w:hAnsiTheme="majorHAnsi"/>
          <w:b/>
        </w:rPr>
      </w:pPr>
      <w:r w:rsidRPr="00FA483F">
        <w:rPr>
          <w:rFonts w:asciiTheme="majorHAnsi" w:hAnsiTheme="majorHAnsi"/>
          <w:b/>
        </w:rPr>
        <w:lastRenderedPageBreak/>
        <w:t>Lotto n° 2</w:t>
      </w:r>
      <w:r>
        <w:rPr>
          <w:rFonts w:asciiTheme="majorHAnsi" w:hAnsiTheme="majorHAnsi"/>
          <w:b/>
        </w:rPr>
        <w:t xml:space="preserve"> – </w:t>
      </w:r>
      <w:r w:rsidR="005201D5" w:rsidRPr="003128AA">
        <w:rPr>
          <w:rFonts w:asciiTheme="majorHAnsi" w:hAnsiTheme="majorHAnsi"/>
          <w:b/>
        </w:rPr>
        <w:t xml:space="preserve">Pompe </w:t>
      </w:r>
      <w:r w:rsidR="005201D5" w:rsidRPr="003128AA">
        <w:rPr>
          <w:rFonts w:ascii="Cambria" w:eastAsia="Cambria" w:hAnsi="Cambria" w:cs="Cambria"/>
          <w:b/>
        </w:rPr>
        <w:t>per infusione parenterale volumetrica a doppia via</w:t>
      </w:r>
      <w:r w:rsidRPr="00FA483F">
        <w:rPr>
          <w:rFonts w:asciiTheme="majorHAnsi" w:hAnsiTheme="majorHAnsi"/>
          <w:b/>
        </w:rPr>
        <w:t xml:space="preserve"> </w:t>
      </w:r>
    </w:p>
    <w:p w14:paraId="5AFF76FE" w14:textId="77777777" w:rsidR="005A7AFC" w:rsidRPr="00455040" w:rsidRDefault="005A7AFC" w:rsidP="005A7AFC">
      <w:pPr>
        <w:spacing w:after="9"/>
        <w:ind w:left="10"/>
        <w:rPr>
          <w:rFonts w:asciiTheme="majorHAnsi" w:hAnsiTheme="majorHAnsi"/>
          <w:sz w:val="20"/>
          <w:szCs w:val="20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80" w:firstRow="0" w:lastRow="0" w:firstColumn="1" w:lastColumn="0" w:noHBand="0" w:noVBand="0"/>
      </w:tblPr>
      <w:tblGrid>
        <w:gridCol w:w="292"/>
        <w:gridCol w:w="1707"/>
        <w:gridCol w:w="672"/>
        <w:gridCol w:w="386"/>
        <w:gridCol w:w="4842"/>
        <w:gridCol w:w="579"/>
        <w:gridCol w:w="579"/>
        <w:gridCol w:w="579"/>
      </w:tblGrid>
      <w:tr w:rsidR="005A7AFC" w:rsidRPr="00455040" w14:paraId="70807755" w14:textId="77777777" w:rsidTr="00E95B9B">
        <w:trPr>
          <w:trHeight w:val="561"/>
          <w:jc w:val="center"/>
        </w:trPr>
        <w:tc>
          <w:tcPr>
            <w:tcW w:w="0" w:type="auto"/>
            <w:shd w:val="clear" w:color="auto" w:fill="F2F2F2" w:themeFill="background1" w:themeFillShade="F2"/>
            <w:vAlign w:val="center"/>
          </w:tcPr>
          <w:p w14:paraId="1584C5A5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N°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14:paraId="219EF67A" w14:textId="77777777" w:rsidR="005A7AFC" w:rsidRPr="00455040" w:rsidRDefault="005A7AFC" w:rsidP="00E95B9B">
            <w:pPr>
              <w:ind w:left="5" w:hanging="5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CRITERI DI VALUTAZIONE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14:paraId="6A626E40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PUNTI</w:t>
            </w:r>
          </w:p>
          <w:p w14:paraId="5D2C7579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MAX</w:t>
            </w:r>
          </w:p>
        </w:tc>
        <w:tc>
          <w:tcPr>
            <w:tcW w:w="5207" w:type="dxa"/>
            <w:gridSpan w:val="2"/>
            <w:shd w:val="clear" w:color="auto" w:fill="F2F2F2" w:themeFill="background1" w:themeFillShade="F2"/>
            <w:vAlign w:val="center"/>
          </w:tcPr>
          <w:p w14:paraId="0DA39633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SUB-CRITERI DI VALUTAZIONE</w:t>
            </w:r>
          </w:p>
        </w:tc>
        <w:tc>
          <w:tcPr>
            <w:tcW w:w="579" w:type="dxa"/>
            <w:shd w:val="clear" w:color="auto" w:fill="F2F2F2" w:themeFill="background1" w:themeFillShade="F2"/>
            <w:vAlign w:val="center"/>
          </w:tcPr>
          <w:p w14:paraId="57C5E3F0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P</w:t>
            </w:r>
            <w:r>
              <w:rPr>
                <w:rFonts w:asciiTheme="majorHAnsi" w:hAnsiTheme="majorHAnsi"/>
                <w:b/>
                <w:sz w:val="20"/>
                <w:szCs w:val="20"/>
              </w:rPr>
              <w:t>unti</w:t>
            </w: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 xml:space="preserve"> D M</w:t>
            </w:r>
            <w:r>
              <w:rPr>
                <w:rFonts w:asciiTheme="majorHAnsi" w:hAnsiTheme="majorHAnsi"/>
                <w:b/>
                <w:sz w:val="20"/>
                <w:szCs w:val="20"/>
              </w:rPr>
              <w:t>ax</w:t>
            </w:r>
          </w:p>
        </w:tc>
        <w:tc>
          <w:tcPr>
            <w:tcW w:w="579" w:type="dxa"/>
            <w:shd w:val="clear" w:color="auto" w:fill="F2F2F2" w:themeFill="background1" w:themeFillShade="F2"/>
            <w:vAlign w:val="center"/>
          </w:tcPr>
          <w:p w14:paraId="5DC65DFB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P</w:t>
            </w:r>
            <w:r>
              <w:rPr>
                <w:rFonts w:asciiTheme="majorHAnsi" w:hAnsiTheme="majorHAnsi"/>
                <w:b/>
                <w:sz w:val="20"/>
                <w:szCs w:val="20"/>
              </w:rPr>
              <w:t>unti</w:t>
            </w: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 xml:space="preserve"> T M</w:t>
            </w:r>
            <w:r>
              <w:rPr>
                <w:rFonts w:asciiTheme="majorHAnsi" w:hAnsiTheme="majorHAnsi"/>
                <w:b/>
                <w:sz w:val="20"/>
                <w:szCs w:val="20"/>
              </w:rPr>
              <w:t>ax</w:t>
            </w:r>
          </w:p>
        </w:tc>
        <w:tc>
          <w:tcPr>
            <w:tcW w:w="579" w:type="dxa"/>
            <w:shd w:val="clear" w:color="auto" w:fill="F2F2F2" w:themeFill="background1" w:themeFillShade="F2"/>
            <w:vAlign w:val="center"/>
          </w:tcPr>
          <w:p w14:paraId="1E104053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P</w:t>
            </w:r>
            <w:r>
              <w:rPr>
                <w:rFonts w:asciiTheme="majorHAnsi" w:hAnsiTheme="majorHAnsi"/>
                <w:b/>
                <w:sz w:val="20"/>
                <w:szCs w:val="20"/>
              </w:rPr>
              <w:t>unti</w:t>
            </w: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 xml:space="preserve"> Q M</w:t>
            </w:r>
            <w:r>
              <w:rPr>
                <w:rFonts w:asciiTheme="majorHAnsi" w:hAnsiTheme="majorHAnsi"/>
                <w:b/>
                <w:sz w:val="20"/>
                <w:szCs w:val="20"/>
              </w:rPr>
              <w:t>ax</w:t>
            </w:r>
          </w:p>
        </w:tc>
      </w:tr>
      <w:tr w:rsidR="005A7AFC" w:rsidRPr="00455040" w14:paraId="7E4C8D6E" w14:textId="77777777" w:rsidTr="00E95B9B">
        <w:trPr>
          <w:trHeight w:val="732"/>
          <w:jc w:val="center"/>
        </w:trPr>
        <w:tc>
          <w:tcPr>
            <w:tcW w:w="0" w:type="auto"/>
            <w:vMerge w:val="restart"/>
            <w:shd w:val="clear" w:color="auto" w:fill="F2F2F2" w:themeFill="background1" w:themeFillShade="F2"/>
            <w:vAlign w:val="center"/>
          </w:tcPr>
          <w:p w14:paraId="0B6EE727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1</w:t>
            </w:r>
          </w:p>
        </w:tc>
        <w:tc>
          <w:tcPr>
            <w:tcW w:w="0" w:type="auto"/>
            <w:vMerge w:val="restart"/>
            <w:shd w:val="clear" w:color="auto" w:fill="FFFF99"/>
            <w:vAlign w:val="center"/>
          </w:tcPr>
          <w:p w14:paraId="38A66C9B" w14:textId="77777777" w:rsidR="005A7AFC" w:rsidRPr="00455040" w:rsidRDefault="005A7AFC" w:rsidP="00E95B9B">
            <w:pPr>
              <w:spacing w:line="259" w:lineRule="auto"/>
              <w:ind w:right="22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Caratteristiche tecniche della pompa</w:t>
            </w:r>
          </w:p>
          <w:p w14:paraId="63A13AF1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shd w:val="clear" w:color="auto" w:fill="FFFF99"/>
            <w:vAlign w:val="center"/>
          </w:tcPr>
          <w:p w14:paraId="3B5F1814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</w:tcPr>
          <w:p w14:paraId="4A2B79A7" w14:textId="77777777" w:rsidR="005A7AFC" w:rsidRPr="00694601" w:rsidRDefault="005A7AFC" w:rsidP="00E95B9B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694601">
              <w:rPr>
                <w:rFonts w:asciiTheme="majorHAnsi" w:hAnsiTheme="majorHAnsi"/>
                <w:b/>
                <w:sz w:val="20"/>
                <w:szCs w:val="20"/>
              </w:rPr>
              <w:t>1.1</w:t>
            </w:r>
          </w:p>
        </w:tc>
        <w:tc>
          <w:tcPr>
            <w:tcW w:w="4842" w:type="dxa"/>
            <w:vAlign w:val="center"/>
          </w:tcPr>
          <w:p w14:paraId="00E6D2F7" w14:textId="77777777" w:rsidR="005A7AFC" w:rsidRPr="00455040" w:rsidRDefault="005A7AFC" w:rsidP="00E95B9B">
            <w:pPr>
              <w:tabs>
                <w:tab w:val="left" w:leader="dot" w:pos="1310"/>
              </w:tabs>
              <w:rPr>
                <w:rFonts w:asciiTheme="majorHAnsi" w:hAnsiTheme="majorHAnsi"/>
                <w:sz w:val="20"/>
                <w:szCs w:val="20"/>
              </w:rPr>
            </w:pPr>
            <w:r w:rsidRPr="00455040">
              <w:rPr>
                <w:rFonts w:asciiTheme="majorHAnsi" w:hAnsiTheme="majorHAnsi"/>
                <w:sz w:val="20"/>
                <w:szCs w:val="20"/>
              </w:rPr>
              <w:t>Infusione contemporanea di due soluzioni a velocità e volumi differenti preimpostati e controllati dalla pompa e con unico accesso al paziente per gestire agevolmente terapie combinate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579" w:type="dxa"/>
            <w:shd w:val="clear" w:color="auto" w:fill="FFFF99"/>
            <w:vAlign w:val="center"/>
          </w:tcPr>
          <w:p w14:paraId="3237F24C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4</w:t>
            </w:r>
          </w:p>
        </w:tc>
        <w:tc>
          <w:tcPr>
            <w:tcW w:w="579" w:type="dxa"/>
            <w:shd w:val="clear" w:color="auto" w:fill="FFFFFF" w:themeFill="background1"/>
            <w:vAlign w:val="center"/>
          </w:tcPr>
          <w:p w14:paraId="275719AA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14:paraId="53805BBF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</w:tr>
      <w:tr w:rsidR="005A7AFC" w:rsidRPr="00455040" w14:paraId="612FBC5D" w14:textId="77777777" w:rsidTr="006C6A29">
        <w:trPr>
          <w:trHeight w:val="510"/>
          <w:jc w:val="center"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14:paraId="59DAB1CA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FFF99"/>
            <w:vAlign w:val="center"/>
          </w:tcPr>
          <w:p w14:paraId="35E383E6" w14:textId="77777777" w:rsidR="005A7AFC" w:rsidRPr="00455040" w:rsidRDefault="005A7AFC" w:rsidP="00E95B9B">
            <w:pPr>
              <w:spacing w:line="259" w:lineRule="auto"/>
              <w:ind w:right="22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FFF99"/>
            <w:vAlign w:val="center"/>
          </w:tcPr>
          <w:p w14:paraId="7447EF82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06BC5015" w14:textId="77777777" w:rsidR="005A7AFC" w:rsidRPr="00694601" w:rsidRDefault="005A7AFC" w:rsidP="00E95B9B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694601">
              <w:rPr>
                <w:rFonts w:asciiTheme="majorHAnsi" w:hAnsiTheme="majorHAnsi"/>
                <w:b/>
                <w:sz w:val="20"/>
                <w:szCs w:val="20"/>
              </w:rPr>
              <w:t>1.2</w:t>
            </w:r>
          </w:p>
        </w:tc>
        <w:tc>
          <w:tcPr>
            <w:tcW w:w="4842" w:type="dxa"/>
            <w:vAlign w:val="center"/>
          </w:tcPr>
          <w:p w14:paraId="0158E0DE" w14:textId="77777777" w:rsidR="005A7AFC" w:rsidRPr="00455040" w:rsidRDefault="005A7AFC" w:rsidP="00E95B9B">
            <w:pPr>
              <w:tabs>
                <w:tab w:val="left" w:leader="dot" w:pos="1310"/>
              </w:tabs>
              <w:rPr>
                <w:rFonts w:asciiTheme="majorHAnsi" w:hAnsiTheme="majorHAnsi"/>
                <w:sz w:val="20"/>
                <w:szCs w:val="20"/>
              </w:rPr>
            </w:pPr>
            <w:r w:rsidRPr="00455040">
              <w:rPr>
                <w:rFonts w:asciiTheme="majorHAnsi" w:hAnsiTheme="majorHAnsi"/>
                <w:sz w:val="20"/>
                <w:szCs w:val="20"/>
              </w:rPr>
              <w:t>Precisione di infusione della pompa volumetrica a doppia via ai sensi della norma CEI 60601/2/24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579" w:type="dxa"/>
            <w:vAlign w:val="center"/>
          </w:tcPr>
          <w:p w14:paraId="49B750B5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579" w:type="dxa"/>
            <w:shd w:val="clear" w:color="auto" w:fill="FFFFFF" w:themeFill="background1"/>
            <w:vAlign w:val="center"/>
          </w:tcPr>
          <w:p w14:paraId="18A0021B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79" w:type="dxa"/>
            <w:shd w:val="clear" w:color="auto" w:fill="FFFF99"/>
            <w:vAlign w:val="center"/>
          </w:tcPr>
          <w:p w14:paraId="4D7D7649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8</w:t>
            </w:r>
          </w:p>
        </w:tc>
      </w:tr>
      <w:tr w:rsidR="005A7AFC" w:rsidRPr="00455040" w14:paraId="5ECE1B45" w14:textId="77777777" w:rsidTr="006C6A29">
        <w:trPr>
          <w:trHeight w:val="510"/>
          <w:jc w:val="center"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14:paraId="7F5A208F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FFF99"/>
            <w:vAlign w:val="center"/>
          </w:tcPr>
          <w:p w14:paraId="3FA019EA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FFF99"/>
            <w:vAlign w:val="center"/>
          </w:tcPr>
          <w:p w14:paraId="7C0F0B88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683A6554" w14:textId="77777777" w:rsidR="005A7AFC" w:rsidRPr="00694601" w:rsidRDefault="005A7AFC" w:rsidP="00E95B9B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694601">
              <w:rPr>
                <w:rFonts w:asciiTheme="majorHAnsi" w:hAnsiTheme="majorHAnsi"/>
                <w:b/>
                <w:sz w:val="20"/>
                <w:szCs w:val="20"/>
              </w:rPr>
              <w:t>1.3</w:t>
            </w:r>
          </w:p>
        </w:tc>
        <w:tc>
          <w:tcPr>
            <w:tcW w:w="4842" w:type="dxa"/>
            <w:vAlign w:val="center"/>
          </w:tcPr>
          <w:p w14:paraId="234E2A59" w14:textId="77777777" w:rsidR="005A7AFC" w:rsidRPr="00455040" w:rsidRDefault="005A7AFC" w:rsidP="00E95B9B">
            <w:pPr>
              <w:tabs>
                <w:tab w:val="left" w:leader="dot" w:pos="1310"/>
              </w:tabs>
              <w:rPr>
                <w:rFonts w:asciiTheme="majorHAnsi" w:hAnsiTheme="majorHAnsi"/>
                <w:sz w:val="20"/>
                <w:szCs w:val="20"/>
              </w:rPr>
            </w:pPr>
            <w:r w:rsidRPr="00455040">
              <w:rPr>
                <w:rFonts w:asciiTheme="majorHAnsi" w:hAnsiTheme="majorHAnsi"/>
                <w:sz w:val="20"/>
                <w:szCs w:val="20"/>
              </w:rPr>
              <w:t>Unica soluzione a doppia via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579" w:type="dxa"/>
            <w:vAlign w:val="center"/>
          </w:tcPr>
          <w:p w14:paraId="08BB6237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579" w:type="dxa"/>
            <w:shd w:val="clear" w:color="auto" w:fill="FFFF99"/>
            <w:vAlign w:val="center"/>
          </w:tcPr>
          <w:p w14:paraId="17B38F35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8</w:t>
            </w:r>
          </w:p>
        </w:tc>
        <w:tc>
          <w:tcPr>
            <w:tcW w:w="579" w:type="dxa"/>
            <w:shd w:val="clear" w:color="auto" w:fill="auto"/>
            <w:vAlign w:val="center"/>
          </w:tcPr>
          <w:p w14:paraId="5E8992B5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</w:tr>
      <w:tr w:rsidR="005A7AFC" w:rsidRPr="00455040" w14:paraId="3FB0BC33" w14:textId="77777777" w:rsidTr="006C6A29">
        <w:trPr>
          <w:trHeight w:val="510"/>
          <w:jc w:val="center"/>
        </w:trPr>
        <w:tc>
          <w:tcPr>
            <w:tcW w:w="0" w:type="auto"/>
            <w:shd w:val="clear" w:color="auto" w:fill="F2F2F2" w:themeFill="background1" w:themeFillShade="F2"/>
            <w:vAlign w:val="center"/>
          </w:tcPr>
          <w:p w14:paraId="23F90707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BE5F1" w:themeFill="accent1" w:themeFillTint="33"/>
            <w:vAlign w:val="center"/>
          </w:tcPr>
          <w:p w14:paraId="238F4CAB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Caratteristiche tecniche dei consumabili</w:t>
            </w:r>
          </w:p>
        </w:tc>
        <w:tc>
          <w:tcPr>
            <w:tcW w:w="0" w:type="auto"/>
            <w:shd w:val="clear" w:color="auto" w:fill="DBE5F1" w:themeFill="accent1" w:themeFillTint="33"/>
            <w:vAlign w:val="center"/>
          </w:tcPr>
          <w:p w14:paraId="4B7D0DA5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</w:tcPr>
          <w:p w14:paraId="17813E66" w14:textId="77777777" w:rsidR="005A7AFC" w:rsidRPr="00694601" w:rsidRDefault="005A7AFC" w:rsidP="00E95B9B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694601">
              <w:rPr>
                <w:rFonts w:asciiTheme="majorHAnsi" w:hAnsiTheme="majorHAnsi"/>
                <w:b/>
                <w:sz w:val="20"/>
                <w:szCs w:val="20"/>
              </w:rPr>
              <w:t>2.1</w:t>
            </w:r>
          </w:p>
        </w:tc>
        <w:tc>
          <w:tcPr>
            <w:tcW w:w="4842" w:type="dxa"/>
            <w:vAlign w:val="center"/>
          </w:tcPr>
          <w:p w14:paraId="54437F28" w14:textId="77777777" w:rsidR="005A7AFC" w:rsidRPr="00455040" w:rsidRDefault="005A7AFC" w:rsidP="00E95B9B">
            <w:pPr>
              <w:tabs>
                <w:tab w:val="left" w:leader="dot" w:pos="1310"/>
              </w:tabs>
              <w:rPr>
                <w:rFonts w:asciiTheme="majorHAnsi" w:hAnsiTheme="majorHAnsi"/>
                <w:sz w:val="20"/>
                <w:szCs w:val="20"/>
              </w:rPr>
            </w:pPr>
            <w:r w:rsidRPr="00455040">
              <w:rPr>
                <w:rFonts w:asciiTheme="majorHAnsi" w:hAnsiTheme="majorHAnsi"/>
                <w:sz w:val="20"/>
                <w:szCs w:val="20"/>
              </w:rPr>
              <w:t>Qualità dei materiali e tenuta delle connessioni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579" w:type="dxa"/>
            <w:shd w:val="clear" w:color="auto" w:fill="DBE5F1" w:themeFill="accent1" w:themeFillTint="33"/>
            <w:vAlign w:val="center"/>
          </w:tcPr>
          <w:p w14:paraId="3C7212E6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4</w:t>
            </w:r>
          </w:p>
        </w:tc>
        <w:tc>
          <w:tcPr>
            <w:tcW w:w="579" w:type="dxa"/>
            <w:vAlign w:val="center"/>
          </w:tcPr>
          <w:p w14:paraId="7F4BD492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14:paraId="1B26EF22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</w:tr>
      <w:tr w:rsidR="005A7AFC" w:rsidRPr="00455040" w14:paraId="55087A7D" w14:textId="77777777" w:rsidTr="006C6A29">
        <w:trPr>
          <w:trHeight w:val="510"/>
          <w:jc w:val="center"/>
        </w:trPr>
        <w:tc>
          <w:tcPr>
            <w:tcW w:w="0" w:type="auto"/>
            <w:vMerge w:val="restart"/>
            <w:shd w:val="clear" w:color="auto" w:fill="F2F2F2" w:themeFill="background1" w:themeFillShade="F2"/>
            <w:vAlign w:val="center"/>
          </w:tcPr>
          <w:p w14:paraId="7A30C9FD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3</w:t>
            </w:r>
          </w:p>
        </w:tc>
        <w:tc>
          <w:tcPr>
            <w:tcW w:w="0" w:type="auto"/>
            <w:vMerge w:val="restart"/>
            <w:shd w:val="clear" w:color="auto" w:fill="FABF8F" w:themeFill="accent6" w:themeFillTint="99"/>
            <w:vAlign w:val="center"/>
          </w:tcPr>
          <w:p w14:paraId="3CC1EA78" w14:textId="77777777" w:rsidR="005A7AFC" w:rsidRPr="00455040" w:rsidRDefault="005A7AFC" w:rsidP="00E95B9B">
            <w:pPr>
              <w:pStyle w:val="Default"/>
              <w:jc w:val="center"/>
              <w:rPr>
                <w:rFonts w:asciiTheme="majorHAnsi" w:eastAsia="Times New Roman" w:hAnsiTheme="majorHAnsi" w:cs="Times New Roman"/>
                <w:b/>
                <w:color w:val="auto"/>
                <w:sz w:val="20"/>
                <w:szCs w:val="20"/>
              </w:rPr>
            </w:pPr>
            <w:r w:rsidRPr="00455040">
              <w:rPr>
                <w:rFonts w:asciiTheme="majorHAnsi" w:eastAsia="Times New Roman" w:hAnsiTheme="majorHAnsi" w:cs="Times New Roman"/>
                <w:b/>
                <w:color w:val="auto"/>
                <w:sz w:val="20"/>
                <w:szCs w:val="20"/>
              </w:rPr>
              <w:t>Caratteristiche funzionali del sistema.</w:t>
            </w:r>
          </w:p>
          <w:p w14:paraId="764CC54C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shd w:val="clear" w:color="auto" w:fill="FABF8F" w:themeFill="accent6" w:themeFillTint="99"/>
            <w:vAlign w:val="center"/>
          </w:tcPr>
          <w:p w14:paraId="7A39EE4A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</w:tcPr>
          <w:p w14:paraId="1B778C7D" w14:textId="77777777" w:rsidR="005A7AFC" w:rsidRPr="00694601" w:rsidRDefault="005A7AFC" w:rsidP="00E95B9B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694601">
              <w:rPr>
                <w:rFonts w:asciiTheme="majorHAnsi" w:hAnsiTheme="majorHAnsi"/>
                <w:b/>
                <w:sz w:val="20"/>
                <w:szCs w:val="20"/>
              </w:rPr>
              <w:t>3.1</w:t>
            </w:r>
          </w:p>
        </w:tc>
        <w:tc>
          <w:tcPr>
            <w:tcW w:w="4842" w:type="dxa"/>
            <w:vAlign w:val="center"/>
          </w:tcPr>
          <w:p w14:paraId="545557C6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  <w:r w:rsidRPr="00455040">
              <w:rPr>
                <w:rFonts w:asciiTheme="majorHAnsi" w:hAnsiTheme="majorHAnsi"/>
                <w:sz w:val="20"/>
                <w:szCs w:val="20"/>
              </w:rPr>
              <w:t xml:space="preserve">Chiarezza e visibilità del </w:t>
            </w:r>
            <w:r>
              <w:rPr>
                <w:rFonts w:asciiTheme="majorHAnsi" w:hAnsiTheme="majorHAnsi"/>
                <w:sz w:val="20"/>
                <w:szCs w:val="20"/>
              </w:rPr>
              <w:t>d</w:t>
            </w:r>
            <w:r w:rsidRPr="00455040">
              <w:rPr>
                <w:rFonts w:asciiTheme="majorHAnsi" w:hAnsiTheme="majorHAnsi"/>
                <w:sz w:val="20"/>
                <w:szCs w:val="20"/>
              </w:rPr>
              <w:t>isplay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579" w:type="dxa"/>
            <w:shd w:val="clear" w:color="auto" w:fill="FABF8F" w:themeFill="accent6" w:themeFillTint="99"/>
            <w:vAlign w:val="center"/>
          </w:tcPr>
          <w:p w14:paraId="691521E4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4</w:t>
            </w:r>
          </w:p>
        </w:tc>
        <w:tc>
          <w:tcPr>
            <w:tcW w:w="579" w:type="dxa"/>
            <w:vAlign w:val="center"/>
          </w:tcPr>
          <w:p w14:paraId="6AC2154C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14:paraId="32B7ECE9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</w:tr>
      <w:tr w:rsidR="005A7AFC" w:rsidRPr="00455040" w14:paraId="0932CB32" w14:textId="77777777" w:rsidTr="006C6A29">
        <w:trPr>
          <w:trHeight w:val="510"/>
          <w:jc w:val="center"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14:paraId="414FF111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32DFE2FB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52138DCD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33CA69" w14:textId="77777777" w:rsidR="005A7AFC" w:rsidRPr="00694601" w:rsidRDefault="005A7AFC" w:rsidP="00E95B9B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694601">
              <w:rPr>
                <w:rFonts w:asciiTheme="majorHAnsi" w:hAnsiTheme="majorHAnsi"/>
                <w:b/>
                <w:sz w:val="20"/>
                <w:szCs w:val="20"/>
              </w:rPr>
              <w:t>3.2</w:t>
            </w:r>
          </w:p>
        </w:tc>
        <w:tc>
          <w:tcPr>
            <w:tcW w:w="4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E90F4A" w14:textId="77777777" w:rsidR="005A7AFC" w:rsidRPr="00455040" w:rsidRDefault="005A7AFC" w:rsidP="00E95B9B">
            <w:pPr>
              <w:tabs>
                <w:tab w:val="left" w:leader="dot" w:pos="1310"/>
              </w:tabs>
              <w:rPr>
                <w:rFonts w:asciiTheme="majorHAnsi" w:hAnsiTheme="majorHAnsi"/>
                <w:sz w:val="20"/>
                <w:szCs w:val="20"/>
              </w:rPr>
            </w:pPr>
            <w:r w:rsidRPr="00455040">
              <w:rPr>
                <w:rFonts w:asciiTheme="majorHAnsi" w:hAnsiTheme="majorHAnsi"/>
                <w:sz w:val="20"/>
                <w:szCs w:val="20"/>
              </w:rPr>
              <w:t>Intuitività e facilità di programmazione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BF8F" w:themeFill="accent6" w:themeFillTint="99"/>
            <w:vAlign w:val="center"/>
          </w:tcPr>
          <w:p w14:paraId="7BFC47FF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4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62F1BB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E06296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5A7AFC" w:rsidRPr="00455040" w14:paraId="22389137" w14:textId="77777777" w:rsidTr="006C6A29">
        <w:trPr>
          <w:trHeight w:val="510"/>
          <w:jc w:val="center"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14:paraId="7CA9E134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1C316FE5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2F9E5C2A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428508" w14:textId="77777777" w:rsidR="005A7AFC" w:rsidRPr="00694601" w:rsidRDefault="005A7AFC" w:rsidP="00E95B9B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694601">
              <w:rPr>
                <w:rFonts w:asciiTheme="majorHAnsi" w:hAnsiTheme="majorHAnsi"/>
                <w:b/>
                <w:sz w:val="20"/>
                <w:szCs w:val="20"/>
              </w:rPr>
              <w:t>3.3</w:t>
            </w:r>
          </w:p>
        </w:tc>
        <w:tc>
          <w:tcPr>
            <w:tcW w:w="4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F67293" w14:textId="77777777" w:rsidR="005A7AFC" w:rsidRPr="00455040" w:rsidRDefault="005A7AFC" w:rsidP="00E95B9B">
            <w:pPr>
              <w:pStyle w:val="Default"/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455040">
              <w:rPr>
                <w:rFonts w:asciiTheme="majorHAnsi" w:eastAsia="Times New Roman" w:hAnsiTheme="majorHAnsi"/>
                <w:sz w:val="20"/>
                <w:szCs w:val="20"/>
              </w:rPr>
              <w:t>Facilità di pulizia e sanificazione</w:t>
            </w:r>
            <w:r>
              <w:rPr>
                <w:rFonts w:asciiTheme="majorHAnsi" w:eastAsia="Times New Roman" w:hAnsiTheme="majorHAnsi"/>
                <w:sz w:val="20"/>
                <w:szCs w:val="20"/>
              </w:rPr>
              <w:t>.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BF8F" w:themeFill="accent6" w:themeFillTint="99"/>
            <w:vAlign w:val="center"/>
          </w:tcPr>
          <w:p w14:paraId="0496561C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4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722872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8660B3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5A7AFC" w:rsidRPr="00455040" w14:paraId="418E8F7D" w14:textId="77777777" w:rsidTr="006C6A29">
        <w:trPr>
          <w:trHeight w:val="510"/>
          <w:jc w:val="center"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14:paraId="6F27AAD1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5FD10AD6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719997C5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604D37" w14:textId="77777777" w:rsidR="005A7AFC" w:rsidRPr="00694601" w:rsidRDefault="005A7AFC" w:rsidP="00E95B9B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694601">
              <w:rPr>
                <w:rFonts w:asciiTheme="majorHAnsi" w:hAnsiTheme="majorHAnsi"/>
                <w:b/>
                <w:sz w:val="20"/>
                <w:szCs w:val="20"/>
              </w:rPr>
              <w:t>3.4</w:t>
            </w:r>
          </w:p>
        </w:tc>
        <w:tc>
          <w:tcPr>
            <w:tcW w:w="4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7EF925" w14:textId="77777777" w:rsidR="005A7AFC" w:rsidRPr="00455040" w:rsidRDefault="005A7AFC" w:rsidP="00E95B9B">
            <w:pPr>
              <w:tabs>
                <w:tab w:val="left" w:leader="dot" w:pos="1310"/>
              </w:tabs>
              <w:rPr>
                <w:rFonts w:asciiTheme="majorHAnsi" w:hAnsiTheme="majorHAnsi"/>
                <w:sz w:val="20"/>
                <w:szCs w:val="20"/>
              </w:rPr>
            </w:pPr>
            <w:r w:rsidRPr="00455040">
              <w:rPr>
                <w:rFonts w:asciiTheme="majorHAnsi" w:hAnsiTheme="majorHAnsi"/>
                <w:sz w:val="20"/>
                <w:szCs w:val="20"/>
              </w:rPr>
              <w:t>Efficacia e sensibilità della gestione degli allarmi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BF8F" w:themeFill="accent6" w:themeFillTint="99"/>
            <w:vAlign w:val="center"/>
          </w:tcPr>
          <w:p w14:paraId="7328C2D3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4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C7164E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AF9FB4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5A7AFC" w:rsidRPr="00455040" w14:paraId="0914AC12" w14:textId="77777777" w:rsidTr="00E95B9B">
        <w:trPr>
          <w:jc w:val="center"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14:paraId="152372BF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0BF5D60B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71211080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82FAA9" w14:textId="77777777" w:rsidR="005A7AFC" w:rsidRPr="00694601" w:rsidRDefault="005A7AFC" w:rsidP="00E95B9B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694601">
              <w:rPr>
                <w:rFonts w:asciiTheme="majorHAnsi" w:hAnsiTheme="majorHAnsi"/>
                <w:b/>
                <w:sz w:val="20"/>
                <w:szCs w:val="20"/>
              </w:rPr>
              <w:t>3.</w:t>
            </w:r>
            <w:r>
              <w:rPr>
                <w:rFonts w:asciiTheme="majorHAnsi" w:hAnsiTheme="majorHAnsi"/>
                <w:b/>
                <w:sz w:val="20"/>
                <w:szCs w:val="20"/>
              </w:rPr>
              <w:t>5</w:t>
            </w:r>
          </w:p>
        </w:tc>
        <w:tc>
          <w:tcPr>
            <w:tcW w:w="4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D6D81E" w14:textId="77777777" w:rsidR="005A7AFC" w:rsidRPr="00455040" w:rsidRDefault="005A7AFC" w:rsidP="00E95B9B">
            <w:pPr>
              <w:tabs>
                <w:tab w:val="left" w:leader="dot" w:pos="1310"/>
              </w:tabs>
              <w:rPr>
                <w:rFonts w:asciiTheme="majorHAnsi" w:hAnsiTheme="majorHAnsi"/>
                <w:sz w:val="20"/>
                <w:szCs w:val="20"/>
              </w:rPr>
            </w:pPr>
            <w:r w:rsidRPr="00455040">
              <w:rPr>
                <w:rFonts w:asciiTheme="majorHAnsi" w:hAnsiTheme="majorHAnsi"/>
                <w:sz w:val="20"/>
                <w:szCs w:val="20"/>
              </w:rPr>
              <w:t>Facilità di trasporto agevolato dalla possibilità di impilaggio tra loro senza bisogno di accessori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455040">
              <w:rPr>
                <w:rFonts w:asciiTheme="majorHAnsi" w:hAnsiTheme="majorHAnsi"/>
                <w:sz w:val="20"/>
                <w:szCs w:val="20"/>
              </w:rPr>
              <w:t>aggiuntivi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BF8F" w:themeFill="accent6" w:themeFillTint="99"/>
            <w:vAlign w:val="center"/>
          </w:tcPr>
          <w:p w14:paraId="382DF5FA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4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42540E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9F8DED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5A7AFC" w:rsidRPr="00455040" w14:paraId="41532923" w14:textId="77777777" w:rsidTr="006C6A29">
        <w:trPr>
          <w:trHeight w:val="510"/>
          <w:jc w:val="center"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14:paraId="7919E263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710EE47A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6360078A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0E36A2" w14:textId="77777777" w:rsidR="005A7AFC" w:rsidRPr="00694601" w:rsidRDefault="005A7AFC" w:rsidP="00E95B9B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694601">
              <w:rPr>
                <w:rFonts w:asciiTheme="majorHAnsi" w:hAnsiTheme="majorHAnsi"/>
                <w:b/>
                <w:sz w:val="20"/>
                <w:szCs w:val="20"/>
              </w:rPr>
              <w:t>3.</w:t>
            </w:r>
            <w:r>
              <w:rPr>
                <w:rFonts w:asciiTheme="majorHAnsi" w:hAnsiTheme="majorHAnsi"/>
                <w:b/>
                <w:sz w:val="20"/>
                <w:szCs w:val="20"/>
              </w:rPr>
              <w:t>6</w:t>
            </w:r>
          </w:p>
        </w:tc>
        <w:tc>
          <w:tcPr>
            <w:tcW w:w="4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52EE93" w14:textId="77777777" w:rsidR="005A7AFC" w:rsidRPr="00455040" w:rsidRDefault="005A7AFC" w:rsidP="00E95B9B">
            <w:pPr>
              <w:tabs>
                <w:tab w:val="left" w:leader="dot" w:pos="1310"/>
              </w:tabs>
              <w:rPr>
                <w:rFonts w:asciiTheme="majorHAnsi" w:hAnsiTheme="majorHAnsi"/>
                <w:sz w:val="20"/>
                <w:szCs w:val="20"/>
              </w:rPr>
            </w:pPr>
            <w:r w:rsidRPr="00455040">
              <w:rPr>
                <w:rFonts w:asciiTheme="majorHAnsi" w:hAnsiTheme="majorHAnsi"/>
                <w:sz w:val="20"/>
                <w:szCs w:val="20"/>
              </w:rPr>
              <w:t>Rapidità di montaggio e sostituzione del deflussore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BF8F" w:themeFill="accent6" w:themeFillTint="99"/>
            <w:vAlign w:val="center"/>
          </w:tcPr>
          <w:p w14:paraId="7A972B7B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4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6C02B9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B1428F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5A7AFC" w:rsidRPr="00455040" w14:paraId="041C55FF" w14:textId="77777777" w:rsidTr="00E95B9B">
        <w:trPr>
          <w:jc w:val="center"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14:paraId="2E5DFE9B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66FD4072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1C9E41D6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508235" w14:textId="77777777" w:rsidR="005A7AFC" w:rsidRPr="00694601" w:rsidRDefault="005A7AFC" w:rsidP="00E95B9B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694601">
              <w:rPr>
                <w:rFonts w:asciiTheme="majorHAnsi" w:hAnsiTheme="majorHAnsi"/>
                <w:b/>
                <w:sz w:val="20"/>
                <w:szCs w:val="20"/>
              </w:rPr>
              <w:t>3.</w:t>
            </w:r>
            <w:r>
              <w:rPr>
                <w:rFonts w:asciiTheme="majorHAnsi" w:hAnsiTheme="majorHAnsi"/>
                <w:b/>
                <w:sz w:val="20"/>
                <w:szCs w:val="20"/>
              </w:rPr>
              <w:t>7</w:t>
            </w:r>
          </w:p>
        </w:tc>
        <w:tc>
          <w:tcPr>
            <w:tcW w:w="4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A038CA" w14:textId="77777777" w:rsidR="005A7AFC" w:rsidRPr="00455040" w:rsidRDefault="005A7AFC" w:rsidP="00E95B9B">
            <w:pPr>
              <w:pStyle w:val="Default"/>
              <w:jc w:val="both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455040">
              <w:rPr>
                <w:rFonts w:asciiTheme="majorHAnsi" w:eastAsia="Times New Roman" w:hAnsiTheme="majorHAnsi"/>
                <w:sz w:val="20"/>
                <w:szCs w:val="20"/>
              </w:rPr>
              <w:t>Consentire la gestione di terapie quali calcolo dose, dose di carico, (</w:t>
            </w:r>
            <w:proofErr w:type="spellStart"/>
            <w:r w:rsidRPr="00455040">
              <w:rPr>
                <w:rFonts w:asciiTheme="majorHAnsi" w:eastAsia="Times New Roman" w:hAnsiTheme="majorHAnsi"/>
                <w:sz w:val="20"/>
                <w:szCs w:val="20"/>
              </w:rPr>
              <w:t>bolo+continua</w:t>
            </w:r>
            <w:proofErr w:type="spellEnd"/>
            <w:r w:rsidRPr="00455040">
              <w:rPr>
                <w:rFonts w:asciiTheme="majorHAnsi" w:eastAsia="Times New Roman" w:hAnsiTheme="majorHAnsi"/>
                <w:sz w:val="20"/>
                <w:szCs w:val="20"/>
              </w:rPr>
              <w:t>) e multifase (varie fasi di terapia a diversi volumi e velocità)</w:t>
            </w:r>
            <w:r>
              <w:rPr>
                <w:rFonts w:asciiTheme="majorHAnsi" w:eastAsia="Times New Roman" w:hAnsiTheme="majorHAnsi"/>
                <w:sz w:val="20"/>
                <w:szCs w:val="20"/>
              </w:rPr>
              <w:t>.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AAFA23B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BF8F" w:themeFill="accent6" w:themeFillTint="99"/>
            <w:vAlign w:val="center"/>
          </w:tcPr>
          <w:p w14:paraId="2EEF8D39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4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098ABD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5A7AFC" w:rsidRPr="00455040" w14:paraId="3FE888CB" w14:textId="77777777" w:rsidTr="006C6A29">
        <w:trPr>
          <w:trHeight w:val="510"/>
          <w:jc w:val="center"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14:paraId="4E1BC93D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1B040C71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055E1861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DA061A" w14:textId="77777777" w:rsidR="005A7AFC" w:rsidRPr="00694601" w:rsidRDefault="005A7AFC" w:rsidP="00E95B9B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694601">
              <w:rPr>
                <w:rFonts w:asciiTheme="majorHAnsi" w:hAnsiTheme="majorHAnsi"/>
                <w:b/>
                <w:sz w:val="20"/>
                <w:szCs w:val="20"/>
              </w:rPr>
              <w:t>3.</w:t>
            </w:r>
            <w:r>
              <w:rPr>
                <w:rFonts w:asciiTheme="majorHAnsi" w:hAnsiTheme="majorHAnsi"/>
                <w:b/>
                <w:sz w:val="20"/>
                <w:szCs w:val="20"/>
              </w:rPr>
              <w:t>8</w:t>
            </w:r>
          </w:p>
        </w:tc>
        <w:tc>
          <w:tcPr>
            <w:tcW w:w="4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28C427" w14:textId="77777777" w:rsidR="005A7AFC" w:rsidRPr="00455040" w:rsidRDefault="005A7AFC" w:rsidP="00E95B9B">
            <w:pPr>
              <w:pStyle w:val="Default"/>
              <w:jc w:val="both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455040">
              <w:rPr>
                <w:rFonts w:asciiTheme="majorHAnsi" w:eastAsia="Times New Roman" w:hAnsiTheme="majorHAnsi"/>
                <w:sz w:val="20"/>
                <w:szCs w:val="20"/>
              </w:rPr>
              <w:t>Modalità di somministrazione secondo differenti misure</w:t>
            </w:r>
            <w:r>
              <w:rPr>
                <w:rFonts w:asciiTheme="majorHAnsi" w:eastAsia="Times New Roman" w:hAnsiTheme="majorHAnsi"/>
                <w:sz w:val="20"/>
                <w:szCs w:val="20"/>
              </w:rPr>
              <w:t>.</w:t>
            </w:r>
            <w:r w:rsidRPr="00455040">
              <w:rPr>
                <w:rFonts w:asciiTheme="majorHAnsi" w:eastAsia="Times New Roman" w:hAnsiTheme="majorHAnsi"/>
                <w:sz w:val="20"/>
                <w:szCs w:val="20"/>
              </w:rPr>
              <w:t xml:space="preserve"> 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BF8F" w:themeFill="accent6" w:themeFillTint="99"/>
            <w:vAlign w:val="center"/>
          </w:tcPr>
          <w:p w14:paraId="6EF9C230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4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9BAA36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DE6B5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5A7AFC" w:rsidRPr="00455040" w14:paraId="0E6F9181" w14:textId="77777777" w:rsidTr="006C6A29">
        <w:trPr>
          <w:trHeight w:val="510"/>
          <w:jc w:val="center"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14:paraId="56D4A1D2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3650D978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56B3A4D0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C69FB2" w14:textId="77777777" w:rsidR="005A7AFC" w:rsidRPr="00694601" w:rsidRDefault="005A7AFC" w:rsidP="00E95B9B">
            <w:pPr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694601">
              <w:rPr>
                <w:rFonts w:asciiTheme="majorHAnsi" w:hAnsiTheme="majorHAnsi"/>
                <w:b/>
                <w:sz w:val="20"/>
                <w:szCs w:val="20"/>
              </w:rPr>
              <w:t>3.</w:t>
            </w:r>
            <w:r>
              <w:rPr>
                <w:rFonts w:asciiTheme="majorHAnsi" w:hAnsiTheme="majorHAnsi"/>
                <w:b/>
                <w:sz w:val="20"/>
                <w:szCs w:val="20"/>
              </w:rPr>
              <w:t>9</w:t>
            </w:r>
          </w:p>
        </w:tc>
        <w:tc>
          <w:tcPr>
            <w:tcW w:w="4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E94B3B" w14:textId="77777777" w:rsidR="005A7AFC" w:rsidRPr="00694601" w:rsidRDefault="005A7AFC" w:rsidP="00E95B9B">
            <w:pPr>
              <w:tabs>
                <w:tab w:val="left" w:leader="dot" w:pos="1310"/>
              </w:tabs>
              <w:rPr>
                <w:rFonts w:asciiTheme="majorHAnsi" w:hAnsiTheme="majorHAnsi"/>
                <w:color w:val="FF0000"/>
                <w:sz w:val="20"/>
                <w:szCs w:val="20"/>
              </w:rPr>
            </w:pPr>
            <w:r w:rsidRPr="00694601">
              <w:rPr>
                <w:rFonts w:asciiTheme="majorHAnsi" w:hAnsiTheme="majorHAnsi"/>
                <w:sz w:val="20"/>
                <w:szCs w:val="20"/>
              </w:rPr>
              <w:t>Possibilità di messa a disposizione di software per aggiornamento librerie farmaci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BF8F" w:themeFill="accent6" w:themeFillTint="99"/>
            <w:vAlign w:val="center"/>
          </w:tcPr>
          <w:p w14:paraId="1AF7C890" w14:textId="77777777" w:rsidR="005A7AFC" w:rsidRPr="00694601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694601">
              <w:rPr>
                <w:rFonts w:asciiTheme="majorHAnsi" w:hAnsiTheme="majorHAnsi"/>
                <w:b/>
                <w:sz w:val="20"/>
                <w:szCs w:val="20"/>
              </w:rPr>
              <w:t>4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D603A5" w14:textId="77777777" w:rsidR="005A7AFC" w:rsidRPr="00694601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6A7C8" w14:textId="77777777" w:rsidR="005A7AFC" w:rsidRPr="00694601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  <w:r w:rsidRPr="00694601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</w:tc>
      </w:tr>
      <w:tr w:rsidR="005A7AFC" w:rsidRPr="00455040" w14:paraId="1E08267F" w14:textId="77777777" w:rsidTr="006C6A29">
        <w:trPr>
          <w:trHeight w:val="510"/>
          <w:jc w:val="center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92DC047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9594" w:themeFill="accent2" w:themeFillTint="99"/>
            <w:vAlign w:val="center"/>
          </w:tcPr>
          <w:p w14:paraId="1B364966" w14:textId="77777777" w:rsidR="005A7AFC" w:rsidRPr="00455040" w:rsidRDefault="005A7AFC" w:rsidP="00E95B9B">
            <w:pPr>
              <w:ind w:right="22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Assistenza tecnica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9594" w:themeFill="accent2" w:themeFillTint="99"/>
            <w:vAlign w:val="center"/>
          </w:tcPr>
          <w:p w14:paraId="0CAA8D39" w14:textId="77777777" w:rsidR="005A7AFC" w:rsidRPr="00455040" w:rsidRDefault="005A7AFC" w:rsidP="00E95B9B">
            <w:pPr>
              <w:ind w:right="22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F87BE8" w14:textId="77777777" w:rsidR="005A7AFC" w:rsidRPr="00694601" w:rsidRDefault="005A7AFC" w:rsidP="00E95B9B">
            <w:pPr>
              <w:ind w:right="22"/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694601">
              <w:rPr>
                <w:rFonts w:asciiTheme="majorHAnsi" w:hAnsiTheme="majorHAnsi"/>
                <w:b/>
                <w:sz w:val="20"/>
                <w:szCs w:val="20"/>
              </w:rPr>
              <w:t>4.1</w:t>
            </w:r>
          </w:p>
        </w:tc>
        <w:tc>
          <w:tcPr>
            <w:tcW w:w="4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B62F9A" w14:textId="77777777" w:rsidR="005A7AFC" w:rsidRPr="00455040" w:rsidRDefault="005A7AFC" w:rsidP="00E95B9B">
            <w:pPr>
              <w:tabs>
                <w:tab w:val="left" w:leader="dot" w:pos="1310"/>
              </w:tabs>
              <w:rPr>
                <w:rFonts w:asciiTheme="majorHAnsi" w:hAnsiTheme="majorHAnsi"/>
                <w:sz w:val="20"/>
                <w:szCs w:val="20"/>
              </w:rPr>
            </w:pPr>
            <w:r w:rsidRPr="00455040">
              <w:rPr>
                <w:rFonts w:asciiTheme="majorHAnsi" w:hAnsiTheme="majorHAnsi"/>
                <w:sz w:val="20"/>
                <w:szCs w:val="20"/>
              </w:rPr>
              <w:t>Disponibilità di assistenza telefonica e risoluzione guasto tramite servizio cliente aziendale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4CE2E3" w14:textId="77777777" w:rsidR="005A7AFC" w:rsidRPr="00455040" w:rsidRDefault="005A7AFC" w:rsidP="00E95B9B">
            <w:pPr>
              <w:ind w:right="22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9594" w:themeFill="accent2" w:themeFillTint="99"/>
            <w:vAlign w:val="center"/>
          </w:tcPr>
          <w:p w14:paraId="50A9044B" w14:textId="77777777" w:rsidR="005A7AFC" w:rsidRPr="00455040" w:rsidRDefault="005A7AFC" w:rsidP="00E95B9B">
            <w:pPr>
              <w:ind w:right="22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5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F168563" w14:textId="77777777" w:rsidR="005A7AFC" w:rsidRPr="00455040" w:rsidRDefault="005A7AFC" w:rsidP="00E95B9B">
            <w:pPr>
              <w:ind w:right="22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</w:tr>
      <w:tr w:rsidR="005A7AFC" w:rsidRPr="00455040" w14:paraId="464FF76C" w14:textId="77777777" w:rsidTr="00E95B9B">
        <w:trPr>
          <w:jc w:val="center"/>
        </w:trPr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9B98F9C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9594" w:themeFill="accent2" w:themeFillTint="99"/>
            <w:vAlign w:val="center"/>
          </w:tcPr>
          <w:p w14:paraId="1EC7135D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9594" w:themeFill="accent2" w:themeFillTint="99"/>
            <w:vAlign w:val="center"/>
          </w:tcPr>
          <w:p w14:paraId="563E9965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8FA3E3" w14:textId="77777777" w:rsidR="005A7AFC" w:rsidRPr="00694601" w:rsidRDefault="005A7AFC" w:rsidP="00E95B9B">
            <w:pPr>
              <w:ind w:right="22"/>
              <w:jc w:val="right"/>
              <w:rPr>
                <w:rFonts w:asciiTheme="majorHAnsi" w:hAnsiTheme="majorHAnsi"/>
                <w:b/>
                <w:sz w:val="20"/>
                <w:szCs w:val="20"/>
              </w:rPr>
            </w:pPr>
            <w:r w:rsidRPr="00694601">
              <w:rPr>
                <w:rFonts w:asciiTheme="majorHAnsi" w:hAnsiTheme="majorHAnsi"/>
                <w:b/>
                <w:sz w:val="20"/>
                <w:szCs w:val="20"/>
              </w:rPr>
              <w:t>4.2</w:t>
            </w:r>
          </w:p>
        </w:tc>
        <w:tc>
          <w:tcPr>
            <w:tcW w:w="4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8F2065" w14:textId="77777777" w:rsidR="005A7AFC" w:rsidRPr="00455040" w:rsidRDefault="005A7AFC" w:rsidP="00E95B9B">
            <w:pPr>
              <w:tabs>
                <w:tab w:val="left" w:leader="dot" w:pos="1310"/>
              </w:tabs>
              <w:rPr>
                <w:rFonts w:asciiTheme="majorHAnsi" w:hAnsiTheme="majorHAnsi"/>
                <w:sz w:val="20"/>
                <w:szCs w:val="20"/>
              </w:rPr>
            </w:pPr>
            <w:r w:rsidRPr="00455040">
              <w:rPr>
                <w:rFonts w:asciiTheme="majorHAnsi" w:hAnsiTheme="majorHAnsi"/>
                <w:sz w:val="20"/>
                <w:szCs w:val="20"/>
              </w:rPr>
              <w:t>Disponibilità di assistenza tecnica a partire dal momento della chiamata anche telefonica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  <w:p w14:paraId="14DA8FDF" w14:textId="77777777" w:rsidR="005A7AFC" w:rsidRDefault="005A7AFC" w:rsidP="00E95B9B">
            <w:pPr>
              <w:tabs>
                <w:tab w:val="left" w:leader="dot" w:pos="1310"/>
              </w:tabs>
              <w:rPr>
                <w:rFonts w:asciiTheme="majorHAnsi" w:hAnsiTheme="majorHAnsi"/>
                <w:sz w:val="20"/>
                <w:szCs w:val="20"/>
              </w:rPr>
            </w:pPr>
          </w:p>
          <w:p w14:paraId="1FCE14F0" w14:textId="77777777" w:rsidR="005A7AFC" w:rsidRPr="00455040" w:rsidRDefault="005A7AFC" w:rsidP="00E95B9B">
            <w:pPr>
              <w:tabs>
                <w:tab w:val="left" w:leader="dot" w:pos="1310"/>
              </w:tabs>
              <w:rPr>
                <w:rFonts w:asciiTheme="majorHAnsi" w:hAnsiTheme="majorHAnsi"/>
                <w:sz w:val="20"/>
                <w:szCs w:val="20"/>
              </w:rPr>
            </w:pPr>
            <w:r w:rsidRPr="00455040">
              <w:rPr>
                <w:rFonts w:asciiTheme="majorHAnsi" w:hAnsiTheme="majorHAnsi"/>
                <w:sz w:val="20"/>
                <w:szCs w:val="20"/>
              </w:rPr>
              <w:t>Verrà attribuito il punteggio massimo a chi offrirà tempi di intervento/ritiro minori rispetto a quanto indicato, agli altri concorrenti verrà assegnato un punteggio inferiore linearmente proporzionale al valore del parametro offerto.</w:t>
            </w:r>
          </w:p>
          <w:p w14:paraId="4005F422" w14:textId="77777777" w:rsidR="005A7AFC" w:rsidRPr="00455040" w:rsidRDefault="005A7AFC" w:rsidP="00E95B9B">
            <w:pPr>
              <w:tabs>
                <w:tab w:val="left" w:leader="dot" w:pos="1310"/>
              </w:tabs>
              <w:rPr>
                <w:rFonts w:asciiTheme="majorHAnsi" w:hAnsiTheme="majorHAnsi"/>
                <w:sz w:val="20"/>
                <w:szCs w:val="20"/>
              </w:rPr>
            </w:pPr>
            <w:r w:rsidRPr="00455040">
              <w:rPr>
                <w:rFonts w:asciiTheme="majorHAnsi" w:hAnsiTheme="majorHAnsi"/>
                <w:sz w:val="20"/>
                <w:szCs w:val="20"/>
              </w:rPr>
              <w:t>Se il parametro dichiarato avrà valore pari al valore richiesto come requisito minimo nel CT sarà assegnato punteggio nullo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7397FD" w14:textId="77777777" w:rsidR="005A7AFC" w:rsidRPr="00455040" w:rsidRDefault="005A7AFC" w:rsidP="00E95B9B">
            <w:pPr>
              <w:ind w:right="22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9AA45E" w14:textId="77777777" w:rsidR="005A7AFC" w:rsidRPr="00455040" w:rsidRDefault="005A7AFC" w:rsidP="00E95B9B">
            <w:pPr>
              <w:ind w:right="22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9594" w:themeFill="accent2" w:themeFillTint="99"/>
            <w:vAlign w:val="center"/>
          </w:tcPr>
          <w:p w14:paraId="57A093B9" w14:textId="77777777" w:rsidR="005A7AFC" w:rsidRPr="00455040" w:rsidRDefault="005A7AFC" w:rsidP="00E95B9B">
            <w:pPr>
              <w:ind w:right="22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5</w:t>
            </w:r>
          </w:p>
        </w:tc>
      </w:tr>
      <w:tr w:rsidR="005A7AFC" w:rsidRPr="00455040" w14:paraId="0C1997E6" w14:textId="77777777" w:rsidTr="00E95B9B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4D3D490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8E421F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TOTALE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8B86BC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70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BCD495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4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341C63" w14:textId="77777777" w:rsidR="005A7AFC" w:rsidRPr="00455040" w:rsidRDefault="005A7AFC" w:rsidP="00E95B9B">
            <w:pPr>
              <w:pStyle w:val="Default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31EE03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84C014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C9BB0C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</w:tbl>
    <w:p w14:paraId="4CE5128B" w14:textId="77777777" w:rsidR="005A7AFC" w:rsidRPr="00455040" w:rsidRDefault="005A7AFC" w:rsidP="005A7AFC">
      <w:pPr>
        <w:pStyle w:val="Default"/>
        <w:rPr>
          <w:rFonts w:asciiTheme="majorHAnsi" w:eastAsia="Times New Roman" w:hAnsiTheme="majorHAnsi"/>
          <w:sz w:val="20"/>
          <w:szCs w:val="20"/>
        </w:rPr>
      </w:pPr>
    </w:p>
    <w:p w14:paraId="0B053CFC" w14:textId="77777777" w:rsidR="005A7AFC" w:rsidRPr="00455040" w:rsidRDefault="005A7AFC" w:rsidP="005A7AFC">
      <w:pPr>
        <w:tabs>
          <w:tab w:val="left" w:leader="dot" w:pos="1310"/>
        </w:tabs>
        <w:rPr>
          <w:rFonts w:asciiTheme="majorHAnsi" w:hAnsiTheme="majorHAnsi"/>
          <w:sz w:val="20"/>
          <w:szCs w:val="20"/>
          <w:highlight w:val="yellow"/>
        </w:rPr>
      </w:pPr>
    </w:p>
    <w:p w14:paraId="630144E5" w14:textId="77777777" w:rsidR="005A7AFC" w:rsidRPr="00455040" w:rsidRDefault="005A7AFC" w:rsidP="005A7AFC">
      <w:pPr>
        <w:tabs>
          <w:tab w:val="left" w:leader="dot" w:pos="1310"/>
        </w:tabs>
        <w:rPr>
          <w:rFonts w:asciiTheme="majorHAnsi" w:hAnsiTheme="majorHAnsi"/>
          <w:sz w:val="20"/>
          <w:szCs w:val="20"/>
          <w:highlight w:val="yellow"/>
        </w:rPr>
      </w:pPr>
    </w:p>
    <w:p w14:paraId="42BCEB9E" w14:textId="77777777" w:rsidR="006C6A29" w:rsidRDefault="006C6A29" w:rsidP="00E61238">
      <w:pPr>
        <w:tabs>
          <w:tab w:val="left" w:leader="dot" w:pos="1310"/>
        </w:tabs>
        <w:rPr>
          <w:rFonts w:asciiTheme="majorHAnsi" w:hAnsiTheme="majorHAnsi"/>
          <w:sz w:val="20"/>
          <w:szCs w:val="20"/>
          <w:highlight w:val="yellow"/>
        </w:rPr>
      </w:pPr>
    </w:p>
    <w:p w14:paraId="64A7F1D9" w14:textId="77777777" w:rsidR="00E61238" w:rsidRPr="00E61238" w:rsidRDefault="00E61238" w:rsidP="00E61238">
      <w:pPr>
        <w:tabs>
          <w:tab w:val="left" w:leader="dot" w:pos="1310"/>
        </w:tabs>
        <w:rPr>
          <w:rFonts w:asciiTheme="majorHAnsi" w:hAnsiTheme="majorHAnsi"/>
          <w:sz w:val="20"/>
          <w:szCs w:val="20"/>
          <w:highlight w:val="yellow"/>
        </w:rPr>
      </w:pPr>
    </w:p>
    <w:p w14:paraId="0FC878D3" w14:textId="722825C7" w:rsidR="005A7AFC" w:rsidRPr="00455040" w:rsidRDefault="005A7AFC" w:rsidP="005201D5">
      <w:pPr>
        <w:spacing w:after="9"/>
        <w:jc w:val="center"/>
        <w:rPr>
          <w:rFonts w:asciiTheme="majorHAnsi" w:hAnsiTheme="majorHAnsi"/>
          <w:sz w:val="20"/>
          <w:szCs w:val="20"/>
        </w:rPr>
      </w:pPr>
      <w:r w:rsidRPr="00FA483F">
        <w:rPr>
          <w:rFonts w:asciiTheme="majorHAnsi" w:hAnsiTheme="majorHAnsi"/>
          <w:b/>
        </w:rPr>
        <w:lastRenderedPageBreak/>
        <w:t xml:space="preserve">Lotto n. 3 </w:t>
      </w:r>
      <w:r>
        <w:rPr>
          <w:rFonts w:asciiTheme="majorHAnsi" w:hAnsiTheme="majorHAnsi"/>
          <w:b/>
        </w:rPr>
        <w:t xml:space="preserve">– </w:t>
      </w:r>
      <w:r w:rsidR="005201D5" w:rsidRPr="003128AA">
        <w:rPr>
          <w:rFonts w:asciiTheme="majorHAnsi" w:hAnsiTheme="majorHAnsi"/>
          <w:b/>
        </w:rPr>
        <w:t xml:space="preserve">Pompe </w:t>
      </w:r>
      <w:r w:rsidR="005201D5" w:rsidRPr="003128AA">
        <w:rPr>
          <w:rFonts w:ascii="Cambria" w:eastAsia="Cambria" w:hAnsi="Cambria" w:cs="Cambria"/>
          <w:b/>
        </w:rPr>
        <w:t>a siringa per infusione standard e stazioni di impilaggio con relativo consumabile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80" w:firstRow="0" w:lastRow="0" w:firstColumn="1" w:lastColumn="0" w:noHBand="0" w:noVBand="0"/>
      </w:tblPr>
      <w:tblGrid>
        <w:gridCol w:w="292"/>
        <w:gridCol w:w="1812"/>
        <w:gridCol w:w="672"/>
        <w:gridCol w:w="386"/>
        <w:gridCol w:w="4641"/>
        <w:gridCol w:w="611"/>
        <w:gridCol w:w="611"/>
        <w:gridCol w:w="611"/>
      </w:tblGrid>
      <w:tr w:rsidR="005A7AFC" w:rsidRPr="00455040" w14:paraId="6A692740" w14:textId="77777777" w:rsidTr="00E95B9B">
        <w:trPr>
          <w:trHeight w:val="561"/>
          <w:jc w:val="center"/>
        </w:trPr>
        <w:tc>
          <w:tcPr>
            <w:tcW w:w="0" w:type="auto"/>
            <w:shd w:val="clear" w:color="auto" w:fill="F2F2F2" w:themeFill="background1" w:themeFillShade="F2"/>
            <w:vAlign w:val="center"/>
          </w:tcPr>
          <w:p w14:paraId="18CFF239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N°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14:paraId="7C8C37B1" w14:textId="77777777" w:rsidR="005A7AFC" w:rsidRPr="00455040" w:rsidRDefault="005A7AFC" w:rsidP="00E95B9B">
            <w:pPr>
              <w:ind w:left="5" w:hanging="5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CRITERI DI VALUTAZIONE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14:paraId="2A4169FA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PUNTI</w:t>
            </w:r>
          </w:p>
          <w:p w14:paraId="2A8B6C38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MAX</w:t>
            </w:r>
          </w:p>
        </w:tc>
        <w:tc>
          <w:tcPr>
            <w:tcW w:w="5027" w:type="dxa"/>
            <w:gridSpan w:val="2"/>
            <w:shd w:val="clear" w:color="auto" w:fill="F2F2F2" w:themeFill="background1" w:themeFillShade="F2"/>
            <w:vAlign w:val="center"/>
          </w:tcPr>
          <w:p w14:paraId="41C3765D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SUB-CRITERI DI VALUTAZIONE</w:t>
            </w:r>
          </w:p>
        </w:tc>
        <w:tc>
          <w:tcPr>
            <w:tcW w:w="611" w:type="dxa"/>
            <w:shd w:val="clear" w:color="auto" w:fill="F2F2F2" w:themeFill="background1" w:themeFillShade="F2"/>
            <w:vAlign w:val="center"/>
          </w:tcPr>
          <w:p w14:paraId="02A09559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P</w:t>
            </w:r>
            <w:r>
              <w:rPr>
                <w:rFonts w:asciiTheme="majorHAnsi" w:hAnsiTheme="majorHAnsi"/>
                <w:b/>
                <w:sz w:val="20"/>
                <w:szCs w:val="20"/>
              </w:rPr>
              <w:t>unti</w:t>
            </w: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 xml:space="preserve"> D M</w:t>
            </w:r>
            <w:r>
              <w:rPr>
                <w:rFonts w:asciiTheme="majorHAnsi" w:hAnsiTheme="majorHAnsi"/>
                <w:b/>
                <w:sz w:val="20"/>
                <w:szCs w:val="20"/>
              </w:rPr>
              <w:t>ax</w:t>
            </w:r>
          </w:p>
        </w:tc>
        <w:tc>
          <w:tcPr>
            <w:tcW w:w="611" w:type="dxa"/>
            <w:shd w:val="clear" w:color="auto" w:fill="F2F2F2" w:themeFill="background1" w:themeFillShade="F2"/>
            <w:vAlign w:val="center"/>
          </w:tcPr>
          <w:p w14:paraId="658E165A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P</w:t>
            </w:r>
            <w:r>
              <w:rPr>
                <w:rFonts w:asciiTheme="majorHAnsi" w:hAnsiTheme="majorHAnsi"/>
                <w:b/>
                <w:sz w:val="20"/>
                <w:szCs w:val="20"/>
              </w:rPr>
              <w:t>unti</w:t>
            </w: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 xml:space="preserve"> T M</w:t>
            </w:r>
            <w:r>
              <w:rPr>
                <w:rFonts w:asciiTheme="majorHAnsi" w:hAnsiTheme="majorHAnsi"/>
                <w:b/>
                <w:sz w:val="20"/>
                <w:szCs w:val="20"/>
              </w:rPr>
              <w:t>ax</w:t>
            </w:r>
          </w:p>
        </w:tc>
        <w:tc>
          <w:tcPr>
            <w:tcW w:w="611" w:type="dxa"/>
            <w:shd w:val="clear" w:color="auto" w:fill="F2F2F2" w:themeFill="background1" w:themeFillShade="F2"/>
            <w:vAlign w:val="center"/>
          </w:tcPr>
          <w:p w14:paraId="16FC5C2F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P</w:t>
            </w:r>
            <w:r>
              <w:rPr>
                <w:rFonts w:asciiTheme="majorHAnsi" w:hAnsiTheme="majorHAnsi"/>
                <w:b/>
                <w:sz w:val="20"/>
                <w:szCs w:val="20"/>
              </w:rPr>
              <w:t>unti</w:t>
            </w: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 xml:space="preserve"> Q M</w:t>
            </w:r>
            <w:r>
              <w:rPr>
                <w:rFonts w:asciiTheme="majorHAnsi" w:hAnsiTheme="majorHAnsi"/>
                <w:b/>
                <w:sz w:val="20"/>
                <w:szCs w:val="20"/>
              </w:rPr>
              <w:t>ax</w:t>
            </w:r>
          </w:p>
        </w:tc>
      </w:tr>
      <w:tr w:rsidR="005A7AFC" w:rsidRPr="00455040" w14:paraId="3452D802" w14:textId="77777777" w:rsidTr="006C6A29">
        <w:trPr>
          <w:trHeight w:val="510"/>
          <w:jc w:val="center"/>
        </w:trPr>
        <w:tc>
          <w:tcPr>
            <w:tcW w:w="0" w:type="auto"/>
            <w:vMerge w:val="restart"/>
            <w:shd w:val="clear" w:color="auto" w:fill="F2F2F2" w:themeFill="background1" w:themeFillShade="F2"/>
            <w:vAlign w:val="center"/>
          </w:tcPr>
          <w:p w14:paraId="5F13BA95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1</w:t>
            </w:r>
          </w:p>
        </w:tc>
        <w:tc>
          <w:tcPr>
            <w:tcW w:w="0" w:type="auto"/>
            <w:vMerge w:val="restart"/>
            <w:shd w:val="clear" w:color="auto" w:fill="FFFF99"/>
            <w:vAlign w:val="center"/>
          </w:tcPr>
          <w:p w14:paraId="12E9DB65" w14:textId="77777777" w:rsidR="005A7AFC" w:rsidRPr="00455040" w:rsidRDefault="005A7AFC" w:rsidP="00E95B9B">
            <w:pPr>
              <w:spacing w:line="259" w:lineRule="auto"/>
              <w:ind w:right="22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Caratteristiche tecniche della pompa</w:t>
            </w:r>
          </w:p>
          <w:p w14:paraId="30926F6F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shd w:val="clear" w:color="auto" w:fill="FFFF99"/>
            <w:vAlign w:val="center"/>
          </w:tcPr>
          <w:p w14:paraId="7CC9C292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</w:tcPr>
          <w:p w14:paraId="633A65A8" w14:textId="77777777" w:rsidR="005A7AFC" w:rsidRPr="008B38E2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8B38E2">
              <w:rPr>
                <w:rFonts w:asciiTheme="majorHAnsi" w:hAnsiTheme="majorHAnsi"/>
                <w:b/>
                <w:sz w:val="20"/>
                <w:szCs w:val="20"/>
              </w:rPr>
              <w:t>1.1</w:t>
            </w:r>
          </w:p>
        </w:tc>
        <w:tc>
          <w:tcPr>
            <w:tcW w:w="4641" w:type="dxa"/>
            <w:vAlign w:val="center"/>
          </w:tcPr>
          <w:p w14:paraId="525AB95E" w14:textId="77777777" w:rsidR="005A7AFC" w:rsidRPr="00455040" w:rsidRDefault="005A7AFC" w:rsidP="00E95B9B">
            <w:pPr>
              <w:tabs>
                <w:tab w:val="left" w:leader="dot" w:pos="1310"/>
              </w:tabs>
              <w:rPr>
                <w:rFonts w:asciiTheme="majorHAnsi" w:hAnsiTheme="majorHAnsi"/>
                <w:sz w:val="20"/>
                <w:szCs w:val="20"/>
              </w:rPr>
            </w:pPr>
            <w:r w:rsidRPr="00455040">
              <w:rPr>
                <w:rFonts w:asciiTheme="majorHAnsi" w:hAnsiTheme="majorHAnsi"/>
                <w:sz w:val="20"/>
                <w:szCs w:val="20"/>
              </w:rPr>
              <w:t>Sistema di protezione dello stantuffo della siringa quando è in estrazione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611" w:type="dxa"/>
            <w:shd w:val="clear" w:color="auto" w:fill="FFFF99"/>
            <w:vAlign w:val="center"/>
          </w:tcPr>
          <w:p w14:paraId="7D863518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6</w:t>
            </w:r>
          </w:p>
        </w:tc>
        <w:tc>
          <w:tcPr>
            <w:tcW w:w="611" w:type="dxa"/>
            <w:shd w:val="clear" w:color="auto" w:fill="FFFFFF" w:themeFill="background1"/>
            <w:vAlign w:val="center"/>
          </w:tcPr>
          <w:p w14:paraId="20AFD3C7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611" w:type="dxa"/>
            <w:shd w:val="clear" w:color="auto" w:fill="auto"/>
            <w:vAlign w:val="center"/>
          </w:tcPr>
          <w:p w14:paraId="145C4F17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</w:tr>
      <w:tr w:rsidR="005A7AFC" w:rsidRPr="00455040" w14:paraId="1B52B73C" w14:textId="77777777" w:rsidTr="006C6A29">
        <w:trPr>
          <w:trHeight w:val="510"/>
          <w:jc w:val="center"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14:paraId="69359679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FFF99"/>
            <w:vAlign w:val="center"/>
          </w:tcPr>
          <w:p w14:paraId="47DA8051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FFF99"/>
            <w:vAlign w:val="center"/>
          </w:tcPr>
          <w:p w14:paraId="24796D88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616BC688" w14:textId="77777777" w:rsidR="005A7AFC" w:rsidRPr="008B38E2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8B38E2">
              <w:rPr>
                <w:rFonts w:asciiTheme="majorHAnsi" w:hAnsiTheme="majorHAnsi"/>
                <w:b/>
                <w:sz w:val="20"/>
                <w:szCs w:val="20"/>
              </w:rPr>
              <w:t>1.2</w:t>
            </w:r>
          </w:p>
        </w:tc>
        <w:tc>
          <w:tcPr>
            <w:tcW w:w="4641" w:type="dxa"/>
            <w:vAlign w:val="center"/>
          </w:tcPr>
          <w:p w14:paraId="7EAC3E39" w14:textId="77777777" w:rsidR="005A7AFC" w:rsidRPr="00455040" w:rsidRDefault="005A7AFC" w:rsidP="00E95B9B">
            <w:pPr>
              <w:tabs>
                <w:tab w:val="left" w:leader="dot" w:pos="1310"/>
              </w:tabs>
              <w:rPr>
                <w:rFonts w:asciiTheme="majorHAnsi" w:hAnsiTheme="majorHAnsi"/>
                <w:sz w:val="20"/>
                <w:szCs w:val="20"/>
              </w:rPr>
            </w:pPr>
            <w:r w:rsidRPr="00455040">
              <w:rPr>
                <w:rFonts w:asciiTheme="majorHAnsi" w:hAnsiTheme="majorHAnsi"/>
                <w:sz w:val="20"/>
                <w:szCs w:val="20"/>
              </w:rPr>
              <w:t>Numero degli allarmi della pompa a siringa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611" w:type="dxa"/>
            <w:vAlign w:val="center"/>
          </w:tcPr>
          <w:p w14:paraId="30DC0359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611" w:type="dxa"/>
            <w:shd w:val="clear" w:color="auto" w:fill="FFFFFF" w:themeFill="background1"/>
            <w:vAlign w:val="center"/>
          </w:tcPr>
          <w:p w14:paraId="037943E1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611" w:type="dxa"/>
            <w:shd w:val="clear" w:color="auto" w:fill="FFFF99"/>
            <w:vAlign w:val="center"/>
          </w:tcPr>
          <w:p w14:paraId="5E2DBA58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3</w:t>
            </w:r>
          </w:p>
        </w:tc>
      </w:tr>
      <w:tr w:rsidR="005A7AFC" w:rsidRPr="00455040" w14:paraId="7A5AA6D2" w14:textId="77777777" w:rsidTr="006C6A29">
        <w:trPr>
          <w:trHeight w:val="510"/>
          <w:jc w:val="center"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14:paraId="4F4C368A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FFF99"/>
            <w:vAlign w:val="center"/>
          </w:tcPr>
          <w:p w14:paraId="39D51962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FFF99"/>
            <w:vAlign w:val="center"/>
          </w:tcPr>
          <w:p w14:paraId="3F3BA8DB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6EC9B4BE" w14:textId="77777777" w:rsidR="005A7AFC" w:rsidRPr="008B38E2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8B38E2">
              <w:rPr>
                <w:rFonts w:asciiTheme="majorHAnsi" w:hAnsiTheme="majorHAnsi"/>
                <w:b/>
                <w:sz w:val="20"/>
                <w:szCs w:val="20"/>
              </w:rPr>
              <w:t>1.3</w:t>
            </w:r>
          </w:p>
        </w:tc>
        <w:tc>
          <w:tcPr>
            <w:tcW w:w="4641" w:type="dxa"/>
            <w:vAlign w:val="center"/>
          </w:tcPr>
          <w:p w14:paraId="4B27DF66" w14:textId="77777777" w:rsidR="005A7AFC" w:rsidRPr="00455040" w:rsidRDefault="005A7AFC" w:rsidP="00E95B9B">
            <w:pPr>
              <w:tabs>
                <w:tab w:val="left" w:leader="dot" w:pos="1310"/>
              </w:tabs>
              <w:rPr>
                <w:rFonts w:asciiTheme="majorHAnsi" w:hAnsiTheme="majorHAnsi"/>
                <w:b/>
                <w:i/>
                <w:sz w:val="20"/>
                <w:szCs w:val="20"/>
              </w:rPr>
            </w:pPr>
            <w:r w:rsidRPr="00455040">
              <w:rPr>
                <w:rFonts w:asciiTheme="majorHAnsi" w:hAnsiTheme="majorHAnsi"/>
                <w:sz w:val="20"/>
                <w:szCs w:val="20"/>
              </w:rPr>
              <w:t>Precisione di infusione della pompa a siringa ai sensi della norma CEI 60601/2/24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611" w:type="dxa"/>
            <w:vAlign w:val="center"/>
          </w:tcPr>
          <w:p w14:paraId="53B227FE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611" w:type="dxa"/>
            <w:shd w:val="clear" w:color="auto" w:fill="FFFFFF" w:themeFill="background1"/>
            <w:vAlign w:val="center"/>
          </w:tcPr>
          <w:p w14:paraId="74B5103D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611" w:type="dxa"/>
            <w:shd w:val="clear" w:color="auto" w:fill="FFFF99"/>
            <w:vAlign w:val="center"/>
          </w:tcPr>
          <w:p w14:paraId="613CF39D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3</w:t>
            </w:r>
          </w:p>
        </w:tc>
      </w:tr>
      <w:tr w:rsidR="005A7AFC" w:rsidRPr="00455040" w14:paraId="63B85D51" w14:textId="77777777" w:rsidTr="006C6A29">
        <w:trPr>
          <w:trHeight w:val="510"/>
          <w:jc w:val="center"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14:paraId="02BECFDD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FFF99"/>
            <w:vAlign w:val="center"/>
          </w:tcPr>
          <w:p w14:paraId="6D38F147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FFF99"/>
            <w:vAlign w:val="center"/>
          </w:tcPr>
          <w:p w14:paraId="3C8D2024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0D16CC7D" w14:textId="77777777" w:rsidR="005A7AFC" w:rsidRPr="008B38E2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8B38E2">
              <w:rPr>
                <w:rFonts w:asciiTheme="majorHAnsi" w:hAnsiTheme="majorHAnsi"/>
                <w:b/>
                <w:sz w:val="20"/>
                <w:szCs w:val="20"/>
              </w:rPr>
              <w:t>1.4</w:t>
            </w:r>
          </w:p>
        </w:tc>
        <w:tc>
          <w:tcPr>
            <w:tcW w:w="4641" w:type="dxa"/>
            <w:vAlign w:val="center"/>
          </w:tcPr>
          <w:p w14:paraId="3EAF8EDC" w14:textId="77777777" w:rsidR="005A7AFC" w:rsidRPr="00455040" w:rsidRDefault="005A7AFC" w:rsidP="00E95B9B">
            <w:pPr>
              <w:tabs>
                <w:tab w:val="left" w:leader="dot" w:pos="1310"/>
              </w:tabs>
              <w:rPr>
                <w:rFonts w:asciiTheme="majorHAnsi" w:hAnsiTheme="majorHAnsi"/>
                <w:b/>
                <w:i/>
                <w:sz w:val="20"/>
                <w:szCs w:val="20"/>
              </w:rPr>
            </w:pPr>
            <w:r w:rsidRPr="00455040">
              <w:rPr>
                <w:rFonts w:asciiTheme="majorHAnsi" w:hAnsiTheme="majorHAnsi"/>
                <w:sz w:val="20"/>
                <w:szCs w:val="20"/>
              </w:rPr>
              <w:t>Sistema di rilevazione dei cali di pressione improvvisi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611" w:type="dxa"/>
            <w:vAlign w:val="center"/>
          </w:tcPr>
          <w:p w14:paraId="70085148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611" w:type="dxa"/>
            <w:shd w:val="clear" w:color="auto" w:fill="FFFF99"/>
            <w:vAlign w:val="center"/>
          </w:tcPr>
          <w:p w14:paraId="0A231C50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4</w:t>
            </w:r>
          </w:p>
        </w:tc>
        <w:tc>
          <w:tcPr>
            <w:tcW w:w="611" w:type="dxa"/>
            <w:shd w:val="clear" w:color="auto" w:fill="auto"/>
            <w:vAlign w:val="center"/>
          </w:tcPr>
          <w:p w14:paraId="0001E4EF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</w:tr>
      <w:tr w:rsidR="005A7AFC" w:rsidRPr="00455040" w14:paraId="06EDAF87" w14:textId="77777777" w:rsidTr="006C6A29">
        <w:trPr>
          <w:trHeight w:val="510"/>
          <w:jc w:val="center"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14:paraId="32E0EAFB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FFF99"/>
            <w:vAlign w:val="center"/>
          </w:tcPr>
          <w:p w14:paraId="79A37EDD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FFF99"/>
            <w:vAlign w:val="center"/>
          </w:tcPr>
          <w:p w14:paraId="1046E2C4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0A76440F" w14:textId="77777777" w:rsidR="005A7AFC" w:rsidRPr="008B38E2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8B38E2">
              <w:rPr>
                <w:rFonts w:asciiTheme="majorHAnsi" w:hAnsiTheme="majorHAnsi"/>
                <w:b/>
                <w:sz w:val="20"/>
                <w:szCs w:val="20"/>
              </w:rPr>
              <w:t>1.5</w:t>
            </w:r>
          </w:p>
          <w:p w14:paraId="761DB888" w14:textId="77777777" w:rsidR="005A7AFC" w:rsidRPr="008B38E2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4641" w:type="dxa"/>
            <w:vAlign w:val="center"/>
          </w:tcPr>
          <w:p w14:paraId="6D3D2560" w14:textId="77777777" w:rsidR="005A7AFC" w:rsidRPr="00455040" w:rsidRDefault="005A7AFC" w:rsidP="00E95B9B">
            <w:pPr>
              <w:tabs>
                <w:tab w:val="left" w:leader="dot" w:pos="1310"/>
              </w:tabs>
              <w:rPr>
                <w:rFonts w:asciiTheme="majorHAnsi" w:hAnsiTheme="majorHAnsi"/>
                <w:sz w:val="20"/>
                <w:szCs w:val="20"/>
              </w:rPr>
            </w:pPr>
            <w:r w:rsidRPr="00455040">
              <w:rPr>
                <w:rFonts w:asciiTheme="majorHAnsi" w:hAnsiTheme="majorHAnsi"/>
                <w:sz w:val="20"/>
                <w:szCs w:val="20"/>
              </w:rPr>
              <w:t>Presenza di modelli farmacocinetici per utilizzo in modalità TCI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611" w:type="dxa"/>
            <w:vAlign w:val="center"/>
          </w:tcPr>
          <w:p w14:paraId="5DCFCA56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611" w:type="dxa"/>
            <w:shd w:val="clear" w:color="auto" w:fill="FFFF99"/>
            <w:vAlign w:val="center"/>
          </w:tcPr>
          <w:p w14:paraId="079225D4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4</w:t>
            </w:r>
          </w:p>
        </w:tc>
        <w:tc>
          <w:tcPr>
            <w:tcW w:w="611" w:type="dxa"/>
            <w:shd w:val="clear" w:color="auto" w:fill="auto"/>
            <w:vAlign w:val="center"/>
          </w:tcPr>
          <w:p w14:paraId="0CC1EEAA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</w:tr>
      <w:tr w:rsidR="005A7AFC" w:rsidRPr="00455040" w14:paraId="6E75A6F0" w14:textId="77777777" w:rsidTr="006C6A29">
        <w:trPr>
          <w:trHeight w:val="510"/>
          <w:jc w:val="center"/>
        </w:trPr>
        <w:tc>
          <w:tcPr>
            <w:tcW w:w="0" w:type="auto"/>
            <w:vMerge w:val="restart"/>
            <w:shd w:val="clear" w:color="auto" w:fill="F2F2F2" w:themeFill="background1" w:themeFillShade="F2"/>
            <w:vAlign w:val="center"/>
          </w:tcPr>
          <w:p w14:paraId="67737142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2</w:t>
            </w:r>
          </w:p>
        </w:tc>
        <w:tc>
          <w:tcPr>
            <w:tcW w:w="0" w:type="auto"/>
            <w:vMerge w:val="restart"/>
            <w:shd w:val="clear" w:color="auto" w:fill="DBE5F1" w:themeFill="accent1" w:themeFillTint="33"/>
            <w:vAlign w:val="center"/>
          </w:tcPr>
          <w:p w14:paraId="52CCD90D" w14:textId="77777777" w:rsidR="005A7AFC" w:rsidRPr="00455040" w:rsidRDefault="005A7AFC" w:rsidP="00E95B9B">
            <w:pPr>
              <w:spacing w:line="259" w:lineRule="auto"/>
              <w:ind w:right="22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Caratteristiche tecniche dei consumabili</w:t>
            </w:r>
          </w:p>
        </w:tc>
        <w:tc>
          <w:tcPr>
            <w:tcW w:w="0" w:type="auto"/>
            <w:vMerge w:val="restart"/>
            <w:shd w:val="clear" w:color="auto" w:fill="DBE5F1" w:themeFill="accent1" w:themeFillTint="33"/>
            <w:vAlign w:val="center"/>
          </w:tcPr>
          <w:p w14:paraId="17AFAD07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</w:tcPr>
          <w:p w14:paraId="498DAF32" w14:textId="77777777" w:rsidR="005A7AFC" w:rsidRPr="008B38E2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8B38E2">
              <w:rPr>
                <w:rFonts w:asciiTheme="majorHAnsi" w:hAnsiTheme="majorHAnsi"/>
                <w:b/>
                <w:sz w:val="20"/>
                <w:szCs w:val="20"/>
              </w:rPr>
              <w:t>2.1</w:t>
            </w:r>
          </w:p>
        </w:tc>
        <w:tc>
          <w:tcPr>
            <w:tcW w:w="4641" w:type="dxa"/>
            <w:vAlign w:val="center"/>
          </w:tcPr>
          <w:p w14:paraId="5B870035" w14:textId="77777777" w:rsidR="005A7AFC" w:rsidRPr="00455040" w:rsidRDefault="005A7AFC" w:rsidP="00E95B9B">
            <w:pPr>
              <w:tabs>
                <w:tab w:val="left" w:leader="dot" w:pos="1310"/>
              </w:tabs>
              <w:rPr>
                <w:rFonts w:asciiTheme="majorHAnsi" w:hAnsiTheme="majorHAnsi"/>
                <w:sz w:val="20"/>
                <w:szCs w:val="20"/>
              </w:rPr>
            </w:pPr>
            <w:r w:rsidRPr="00455040">
              <w:rPr>
                <w:rFonts w:asciiTheme="majorHAnsi" w:hAnsiTheme="majorHAnsi"/>
                <w:sz w:val="20"/>
                <w:szCs w:val="20"/>
              </w:rPr>
              <w:t>Qualità dei materiali e tenuta delle connessioni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611" w:type="dxa"/>
            <w:shd w:val="clear" w:color="auto" w:fill="DBE5F1" w:themeFill="accent1" w:themeFillTint="33"/>
            <w:vAlign w:val="center"/>
          </w:tcPr>
          <w:p w14:paraId="651FD26F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2</w:t>
            </w:r>
          </w:p>
        </w:tc>
        <w:tc>
          <w:tcPr>
            <w:tcW w:w="611" w:type="dxa"/>
            <w:vAlign w:val="center"/>
          </w:tcPr>
          <w:p w14:paraId="10D8DCB8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611" w:type="dxa"/>
            <w:shd w:val="clear" w:color="auto" w:fill="auto"/>
            <w:vAlign w:val="center"/>
          </w:tcPr>
          <w:p w14:paraId="6A984400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</w:tr>
      <w:tr w:rsidR="005A7AFC" w:rsidRPr="00455040" w14:paraId="79E97ED7" w14:textId="77777777" w:rsidTr="006C6A29">
        <w:trPr>
          <w:trHeight w:val="510"/>
          <w:jc w:val="center"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14:paraId="32923774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BE5F1" w:themeFill="accent1" w:themeFillTint="33"/>
            <w:vAlign w:val="center"/>
          </w:tcPr>
          <w:p w14:paraId="2E663722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  <w:shd w:val="clear" w:color="auto" w:fill="B8CCE4" w:themeFill="accent1" w:themeFillTint="66"/>
              </w:rPr>
            </w:pPr>
          </w:p>
        </w:tc>
        <w:tc>
          <w:tcPr>
            <w:tcW w:w="0" w:type="auto"/>
            <w:vMerge/>
            <w:shd w:val="clear" w:color="auto" w:fill="DBE5F1" w:themeFill="accent1" w:themeFillTint="33"/>
            <w:vAlign w:val="center"/>
          </w:tcPr>
          <w:p w14:paraId="225DCC99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037EDABC" w14:textId="77777777" w:rsidR="005A7AFC" w:rsidRPr="008B38E2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8B38E2">
              <w:rPr>
                <w:rFonts w:asciiTheme="majorHAnsi" w:hAnsiTheme="majorHAnsi"/>
                <w:b/>
                <w:sz w:val="20"/>
                <w:szCs w:val="20"/>
              </w:rPr>
              <w:t>2.2</w:t>
            </w:r>
          </w:p>
        </w:tc>
        <w:tc>
          <w:tcPr>
            <w:tcW w:w="4641" w:type="dxa"/>
            <w:vAlign w:val="center"/>
          </w:tcPr>
          <w:p w14:paraId="349A06E9" w14:textId="77777777" w:rsidR="005A7AFC" w:rsidRPr="00455040" w:rsidRDefault="005A7AFC" w:rsidP="00E95B9B">
            <w:pPr>
              <w:tabs>
                <w:tab w:val="left" w:leader="dot" w:pos="1310"/>
              </w:tabs>
              <w:rPr>
                <w:rFonts w:asciiTheme="majorHAnsi" w:hAnsiTheme="majorHAnsi"/>
                <w:sz w:val="20"/>
                <w:szCs w:val="20"/>
              </w:rPr>
            </w:pPr>
            <w:r w:rsidRPr="00455040">
              <w:rPr>
                <w:rFonts w:asciiTheme="majorHAnsi" w:hAnsiTheme="majorHAnsi"/>
                <w:sz w:val="20"/>
                <w:szCs w:val="20"/>
              </w:rPr>
              <w:t xml:space="preserve"> chiarezza etichettatura, confezionamento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611" w:type="dxa"/>
            <w:shd w:val="clear" w:color="auto" w:fill="DBE5F1" w:themeFill="accent1" w:themeFillTint="33"/>
            <w:vAlign w:val="center"/>
          </w:tcPr>
          <w:p w14:paraId="1407DD5B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2</w:t>
            </w:r>
          </w:p>
        </w:tc>
        <w:tc>
          <w:tcPr>
            <w:tcW w:w="611" w:type="dxa"/>
            <w:vAlign w:val="center"/>
          </w:tcPr>
          <w:p w14:paraId="0CC3B531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611" w:type="dxa"/>
            <w:shd w:val="clear" w:color="auto" w:fill="auto"/>
            <w:vAlign w:val="center"/>
          </w:tcPr>
          <w:p w14:paraId="4B0AD711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</w:tr>
      <w:tr w:rsidR="005A7AFC" w:rsidRPr="00455040" w14:paraId="20CBD219" w14:textId="77777777" w:rsidTr="006C6A29">
        <w:trPr>
          <w:trHeight w:val="510"/>
          <w:jc w:val="center"/>
        </w:trPr>
        <w:tc>
          <w:tcPr>
            <w:tcW w:w="0" w:type="auto"/>
            <w:vMerge w:val="restart"/>
            <w:shd w:val="clear" w:color="auto" w:fill="F2F2F2" w:themeFill="background1" w:themeFillShade="F2"/>
            <w:vAlign w:val="center"/>
          </w:tcPr>
          <w:p w14:paraId="0DB3EBE1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3</w:t>
            </w:r>
          </w:p>
        </w:tc>
        <w:tc>
          <w:tcPr>
            <w:tcW w:w="0" w:type="auto"/>
            <w:vMerge w:val="restart"/>
            <w:shd w:val="clear" w:color="auto" w:fill="FABF8F" w:themeFill="accent6" w:themeFillTint="99"/>
            <w:vAlign w:val="center"/>
          </w:tcPr>
          <w:p w14:paraId="4A6CCE43" w14:textId="77777777" w:rsidR="005A7AFC" w:rsidRPr="00455040" w:rsidRDefault="005A7AFC" w:rsidP="00E95B9B">
            <w:pPr>
              <w:spacing w:line="259" w:lineRule="auto"/>
              <w:ind w:right="22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Caratteristiche funzionali del sistema.</w:t>
            </w:r>
          </w:p>
          <w:p w14:paraId="4B31AAAB" w14:textId="77777777" w:rsidR="005A7AFC" w:rsidRPr="00455040" w:rsidRDefault="005A7AFC" w:rsidP="00E95B9B">
            <w:pPr>
              <w:spacing w:line="259" w:lineRule="auto"/>
              <w:ind w:right="22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shd w:val="clear" w:color="auto" w:fill="FABF8F" w:themeFill="accent6" w:themeFillTint="99"/>
            <w:vAlign w:val="center"/>
          </w:tcPr>
          <w:p w14:paraId="4B6D4327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</w:tcPr>
          <w:p w14:paraId="39B611A0" w14:textId="77777777" w:rsidR="005A7AFC" w:rsidRPr="008B38E2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8B38E2">
              <w:rPr>
                <w:rFonts w:asciiTheme="majorHAnsi" w:hAnsiTheme="majorHAnsi"/>
                <w:b/>
                <w:sz w:val="20"/>
                <w:szCs w:val="20"/>
              </w:rPr>
              <w:t>3.1</w:t>
            </w:r>
          </w:p>
        </w:tc>
        <w:tc>
          <w:tcPr>
            <w:tcW w:w="4641" w:type="dxa"/>
            <w:vAlign w:val="center"/>
          </w:tcPr>
          <w:p w14:paraId="18CEF487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  <w:r w:rsidRPr="00455040">
              <w:rPr>
                <w:rFonts w:asciiTheme="majorHAnsi" w:hAnsiTheme="majorHAnsi"/>
                <w:sz w:val="20"/>
                <w:szCs w:val="20"/>
              </w:rPr>
              <w:t>Chiarezza e visibilità del Display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611" w:type="dxa"/>
            <w:shd w:val="clear" w:color="auto" w:fill="FABF8F" w:themeFill="accent6" w:themeFillTint="99"/>
            <w:vAlign w:val="center"/>
          </w:tcPr>
          <w:p w14:paraId="5687AADF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3</w:t>
            </w:r>
          </w:p>
        </w:tc>
        <w:tc>
          <w:tcPr>
            <w:tcW w:w="611" w:type="dxa"/>
            <w:vAlign w:val="center"/>
          </w:tcPr>
          <w:p w14:paraId="2DB2FFF5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611" w:type="dxa"/>
            <w:shd w:val="clear" w:color="auto" w:fill="auto"/>
            <w:vAlign w:val="center"/>
          </w:tcPr>
          <w:p w14:paraId="471236C4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</w:tr>
      <w:tr w:rsidR="005A7AFC" w:rsidRPr="00455040" w14:paraId="736325AB" w14:textId="77777777" w:rsidTr="006C6A29">
        <w:trPr>
          <w:trHeight w:val="510"/>
          <w:jc w:val="center"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14:paraId="4647DB34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4DB136BA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228D596F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ACC554" w14:textId="77777777" w:rsidR="005A7AFC" w:rsidRPr="008B38E2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8B38E2">
              <w:rPr>
                <w:rFonts w:asciiTheme="majorHAnsi" w:hAnsiTheme="majorHAnsi"/>
                <w:b/>
                <w:sz w:val="20"/>
                <w:szCs w:val="20"/>
              </w:rPr>
              <w:t>3.2</w:t>
            </w:r>
          </w:p>
        </w:tc>
        <w:tc>
          <w:tcPr>
            <w:tcW w:w="4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1ADE5D" w14:textId="77777777" w:rsidR="005A7AFC" w:rsidRPr="00455040" w:rsidRDefault="005A7AFC" w:rsidP="006C6A29">
            <w:pPr>
              <w:tabs>
                <w:tab w:val="left" w:leader="dot" w:pos="1310"/>
              </w:tabs>
              <w:rPr>
                <w:rFonts w:asciiTheme="majorHAnsi" w:hAnsiTheme="majorHAnsi"/>
                <w:sz w:val="20"/>
                <w:szCs w:val="20"/>
              </w:rPr>
            </w:pPr>
            <w:r w:rsidRPr="00455040">
              <w:rPr>
                <w:rFonts w:asciiTheme="majorHAnsi" w:hAnsiTheme="majorHAnsi"/>
                <w:sz w:val="20"/>
                <w:szCs w:val="20"/>
              </w:rPr>
              <w:t>Intuitività e facilità di programmazione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BF8F" w:themeFill="accent6" w:themeFillTint="99"/>
            <w:vAlign w:val="center"/>
          </w:tcPr>
          <w:p w14:paraId="3FD16E20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3</w:t>
            </w:r>
          </w:p>
        </w:tc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7AA162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8E0BAF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5A7AFC" w:rsidRPr="00455040" w14:paraId="5DD40CE8" w14:textId="77777777" w:rsidTr="006C6A29">
        <w:trPr>
          <w:trHeight w:val="510"/>
          <w:jc w:val="center"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14:paraId="3DA8FCF2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16FC9214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727CCBA6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D9CF6" w14:textId="77777777" w:rsidR="005A7AFC" w:rsidRPr="008B38E2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8B38E2">
              <w:rPr>
                <w:rFonts w:asciiTheme="majorHAnsi" w:hAnsiTheme="majorHAnsi"/>
                <w:b/>
                <w:sz w:val="20"/>
                <w:szCs w:val="20"/>
              </w:rPr>
              <w:t>3.3</w:t>
            </w:r>
          </w:p>
        </w:tc>
        <w:tc>
          <w:tcPr>
            <w:tcW w:w="4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9B5460" w14:textId="77777777" w:rsidR="005A7AFC" w:rsidRPr="00455040" w:rsidRDefault="005A7AFC" w:rsidP="00E95B9B">
            <w:pPr>
              <w:pStyle w:val="Default"/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455040">
              <w:rPr>
                <w:rFonts w:asciiTheme="majorHAnsi" w:eastAsia="Times New Roman" w:hAnsiTheme="majorHAnsi"/>
                <w:sz w:val="20"/>
                <w:szCs w:val="20"/>
              </w:rPr>
              <w:t>Libreria farmaci, verrà valutato il maggior numero di farmaci personalizzabili programmabili</w:t>
            </w:r>
            <w:r>
              <w:rPr>
                <w:rFonts w:asciiTheme="majorHAnsi" w:eastAsia="Times New Roman" w:hAnsiTheme="majorHAnsi"/>
                <w:sz w:val="20"/>
                <w:szCs w:val="20"/>
              </w:rPr>
              <w:t>.</w:t>
            </w:r>
          </w:p>
        </w:tc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009389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28AC23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BF8F" w:themeFill="accent6" w:themeFillTint="99"/>
            <w:vAlign w:val="center"/>
          </w:tcPr>
          <w:p w14:paraId="47608B7D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3</w:t>
            </w:r>
          </w:p>
        </w:tc>
      </w:tr>
      <w:tr w:rsidR="005A7AFC" w:rsidRPr="00455040" w14:paraId="7F4DF155" w14:textId="77777777" w:rsidTr="006C6A29">
        <w:trPr>
          <w:trHeight w:val="510"/>
          <w:jc w:val="center"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14:paraId="2AFFF999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391729D7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48ACECFB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0C24CA" w14:textId="77777777" w:rsidR="005A7AFC" w:rsidRPr="008B38E2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8B38E2">
              <w:rPr>
                <w:rFonts w:asciiTheme="majorHAnsi" w:hAnsiTheme="majorHAnsi"/>
                <w:b/>
                <w:sz w:val="20"/>
                <w:szCs w:val="20"/>
              </w:rPr>
              <w:t>3.4</w:t>
            </w:r>
          </w:p>
        </w:tc>
        <w:tc>
          <w:tcPr>
            <w:tcW w:w="4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EC176C" w14:textId="77777777" w:rsidR="005A7AFC" w:rsidRPr="008B38E2" w:rsidRDefault="005A7AFC" w:rsidP="00E95B9B">
            <w:pPr>
              <w:tabs>
                <w:tab w:val="left" w:leader="dot" w:pos="1310"/>
              </w:tabs>
              <w:rPr>
                <w:rFonts w:asciiTheme="majorHAnsi" w:hAnsiTheme="majorHAnsi"/>
                <w:sz w:val="20"/>
                <w:szCs w:val="20"/>
              </w:rPr>
            </w:pPr>
            <w:r w:rsidRPr="00455040">
              <w:rPr>
                <w:rFonts w:asciiTheme="majorHAnsi" w:hAnsiTheme="majorHAnsi"/>
                <w:sz w:val="20"/>
                <w:szCs w:val="20"/>
              </w:rPr>
              <w:t>Efficacia e sensibilità della gestione degli allarmi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BF8F" w:themeFill="accent6" w:themeFillTint="99"/>
            <w:vAlign w:val="center"/>
          </w:tcPr>
          <w:p w14:paraId="0D4B735D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3</w:t>
            </w:r>
          </w:p>
        </w:tc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956432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1887C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5A7AFC" w:rsidRPr="00455040" w14:paraId="45331927" w14:textId="77777777" w:rsidTr="006C6A29">
        <w:trPr>
          <w:trHeight w:val="510"/>
          <w:jc w:val="center"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14:paraId="6C30467B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130CDF96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6FEA3D8E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48560B" w14:textId="77777777" w:rsidR="005A7AFC" w:rsidRPr="008B38E2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8B38E2">
              <w:rPr>
                <w:rFonts w:asciiTheme="majorHAnsi" w:hAnsiTheme="majorHAnsi"/>
                <w:b/>
                <w:sz w:val="20"/>
                <w:szCs w:val="20"/>
              </w:rPr>
              <w:t>3.5</w:t>
            </w:r>
          </w:p>
        </w:tc>
        <w:tc>
          <w:tcPr>
            <w:tcW w:w="4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9955F" w14:textId="77777777" w:rsidR="005A7AFC" w:rsidRPr="00455040" w:rsidRDefault="005A7AFC" w:rsidP="00E95B9B">
            <w:pPr>
              <w:tabs>
                <w:tab w:val="left" w:leader="dot" w:pos="1310"/>
              </w:tabs>
              <w:rPr>
                <w:rFonts w:asciiTheme="majorHAnsi" w:hAnsiTheme="majorHAnsi"/>
                <w:sz w:val="20"/>
                <w:szCs w:val="20"/>
              </w:rPr>
            </w:pPr>
            <w:r w:rsidRPr="00455040">
              <w:rPr>
                <w:rFonts w:asciiTheme="majorHAnsi" w:hAnsiTheme="majorHAnsi"/>
                <w:sz w:val="20"/>
                <w:szCs w:val="20"/>
              </w:rPr>
              <w:t>Possibilità di interfacciamento del sistema in cartella clinica in HL7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845241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BF8F" w:themeFill="accent6" w:themeFillTint="99"/>
            <w:vAlign w:val="center"/>
          </w:tcPr>
          <w:p w14:paraId="49543AF0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6</w:t>
            </w:r>
          </w:p>
        </w:tc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65F349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5A7AFC" w:rsidRPr="00455040" w14:paraId="1D534C42" w14:textId="77777777" w:rsidTr="00E95B9B">
        <w:trPr>
          <w:jc w:val="center"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14:paraId="5458BAA5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6AFD1EBC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0B91077D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D8FD2F" w14:textId="77777777" w:rsidR="005A7AFC" w:rsidRPr="008B38E2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8B38E2">
              <w:rPr>
                <w:rFonts w:asciiTheme="majorHAnsi" w:hAnsiTheme="majorHAnsi"/>
                <w:b/>
                <w:sz w:val="20"/>
                <w:szCs w:val="20"/>
              </w:rPr>
              <w:t>3.6</w:t>
            </w:r>
          </w:p>
        </w:tc>
        <w:tc>
          <w:tcPr>
            <w:tcW w:w="4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75C573" w14:textId="77777777" w:rsidR="005A7AFC" w:rsidRPr="00455040" w:rsidRDefault="005A7AFC" w:rsidP="00E95B9B">
            <w:pPr>
              <w:tabs>
                <w:tab w:val="left" w:leader="dot" w:pos="1310"/>
              </w:tabs>
              <w:rPr>
                <w:rFonts w:asciiTheme="majorHAnsi" w:hAnsiTheme="majorHAnsi"/>
                <w:sz w:val="20"/>
                <w:szCs w:val="20"/>
              </w:rPr>
            </w:pPr>
            <w:r w:rsidRPr="00455040">
              <w:rPr>
                <w:rFonts w:asciiTheme="majorHAnsi" w:hAnsiTheme="majorHAnsi"/>
                <w:sz w:val="20"/>
                <w:szCs w:val="20"/>
              </w:rPr>
              <w:t>Facilità di trasporto agevolato dalla possibilità di impilaggio tra loro senza bisogno di accessori aggiuntivi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BF8F" w:themeFill="accent6" w:themeFillTint="99"/>
            <w:vAlign w:val="center"/>
          </w:tcPr>
          <w:p w14:paraId="41248A4B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3</w:t>
            </w:r>
          </w:p>
        </w:tc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DA3DF5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87B5B9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5A7AFC" w:rsidRPr="00455040" w14:paraId="199D0300" w14:textId="77777777" w:rsidTr="006C6A29">
        <w:trPr>
          <w:trHeight w:val="510"/>
          <w:jc w:val="center"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14:paraId="1FA12F7C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05A761AC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015AAAC0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55421F" w14:textId="77777777" w:rsidR="005A7AFC" w:rsidRPr="008B38E2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8B38E2">
              <w:rPr>
                <w:rFonts w:asciiTheme="majorHAnsi" w:hAnsiTheme="majorHAnsi"/>
                <w:b/>
                <w:sz w:val="20"/>
                <w:szCs w:val="20"/>
              </w:rPr>
              <w:t>3.7</w:t>
            </w:r>
          </w:p>
        </w:tc>
        <w:tc>
          <w:tcPr>
            <w:tcW w:w="4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D665D8" w14:textId="77777777" w:rsidR="005A7AFC" w:rsidRPr="00455040" w:rsidRDefault="005A7AFC" w:rsidP="00E95B9B">
            <w:pPr>
              <w:pStyle w:val="Default"/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455040">
              <w:rPr>
                <w:rFonts w:asciiTheme="majorHAnsi" w:eastAsia="Times New Roman" w:hAnsiTheme="majorHAnsi"/>
                <w:sz w:val="20"/>
                <w:szCs w:val="20"/>
              </w:rPr>
              <w:t>Rapidità di montaggio e sostituzione della siringa</w:t>
            </w:r>
            <w:r>
              <w:rPr>
                <w:rFonts w:asciiTheme="majorHAnsi" w:eastAsia="Times New Roman" w:hAnsiTheme="majorHAnsi"/>
                <w:sz w:val="20"/>
                <w:szCs w:val="20"/>
              </w:rPr>
              <w:t>.</w:t>
            </w:r>
          </w:p>
        </w:tc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BF8F" w:themeFill="accent6" w:themeFillTint="99"/>
            <w:vAlign w:val="center"/>
          </w:tcPr>
          <w:p w14:paraId="770DF8DA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6</w:t>
            </w:r>
          </w:p>
        </w:tc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10C2A5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083319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5A7AFC" w:rsidRPr="00455040" w14:paraId="4C2592EC" w14:textId="77777777" w:rsidTr="006C6A29">
        <w:trPr>
          <w:trHeight w:val="510"/>
          <w:jc w:val="center"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14:paraId="3788E454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19AC2F61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7DA24CF0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6E95F0" w14:textId="77777777" w:rsidR="005A7AFC" w:rsidRPr="008B38E2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8B38E2">
              <w:rPr>
                <w:rFonts w:asciiTheme="majorHAnsi" w:hAnsiTheme="majorHAnsi"/>
                <w:b/>
                <w:sz w:val="20"/>
                <w:szCs w:val="20"/>
              </w:rPr>
              <w:t>3.8</w:t>
            </w:r>
          </w:p>
        </w:tc>
        <w:tc>
          <w:tcPr>
            <w:tcW w:w="4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7AF0AD" w14:textId="77777777" w:rsidR="005A7AFC" w:rsidRPr="00455040" w:rsidRDefault="005A7AFC" w:rsidP="00E95B9B">
            <w:pPr>
              <w:pStyle w:val="Default"/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455040">
              <w:rPr>
                <w:rFonts w:asciiTheme="majorHAnsi" w:eastAsia="Times New Roman" w:hAnsiTheme="majorHAnsi"/>
                <w:sz w:val="20"/>
                <w:szCs w:val="20"/>
              </w:rPr>
              <w:t>Ergonomia delle stazioni di impilaggio senza slot dedicato</w:t>
            </w:r>
            <w:r>
              <w:rPr>
                <w:rFonts w:asciiTheme="majorHAnsi" w:eastAsia="Times New Roman" w:hAnsiTheme="majorHAnsi"/>
                <w:sz w:val="20"/>
                <w:szCs w:val="20"/>
              </w:rPr>
              <w:t>.</w:t>
            </w:r>
          </w:p>
        </w:tc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6700A8A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BF8F" w:themeFill="accent6" w:themeFillTint="99"/>
            <w:vAlign w:val="center"/>
          </w:tcPr>
          <w:p w14:paraId="73514D56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3</w:t>
            </w:r>
          </w:p>
        </w:tc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10CA17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5A7AFC" w:rsidRPr="00455040" w14:paraId="09B22D6A" w14:textId="77777777" w:rsidTr="00E95B9B">
        <w:trPr>
          <w:jc w:val="center"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14:paraId="588234E9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1634ABEF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ABF8F" w:themeFill="accent6" w:themeFillTint="99"/>
            <w:vAlign w:val="center"/>
          </w:tcPr>
          <w:p w14:paraId="7DB4A8C4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BB6935" w14:textId="77777777" w:rsidR="005A7AFC" w:rsidRPr="008B38E2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8B38E2">
              <w:rPr>
                <w:rFonts w:asciiTheme="majorHAnsi" w:hAnsiTheme="majorHAnsi"/>
                <w:b/>
                <w:sz w:val="20"/>
                <w:szCs w:val="20"/>
              </w:rPr>
              <w:t>3.9</w:t>
            </w:r>
          </w:p>
        </w:tc>
        <w:tc>
          <w:tcPr>
            <w:tcW w:w="4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BFCF6D" w14:textId="77777777" w:rsidR="005A7AFC" w:rsidRPr="00455040" w:rsidRDefault="005A7AFC" w:rsidP="00E95B9B">
            <w:pPr>
              <w:pStyle w:val="Default"/>
              <w:jc w:val="both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455040">
              <w:rPr>
                <w:rFonts w:asciiTheme="majorHAnsi" w:eastAsia="Times New Roman" w:hAnsiTheme="majorHAnsi"/>
                <w:sz w:val="20"/>
                <w:szCs w:val="20"/>
              </w:rPr>
              <w:t>Disponibilità di piano di addestramento per la formazione continua e fruibile 24 ore su 24 del personale sanitario con certificazione dell’avvenuta formazione</w:t>
            </w:r>
            <w:r>
              <w:rPr>
                <w:rFonts w:asciiTheme="majorHAnsi" w:eastAsia="Times New Roman" w:hAnsiTheme="majorHAnsi"/>
                <w:sz w:val="20"/>
                <w:szCs w:val="20"/>
              </w:rPr>
              <w:t>.</w:t>
            </w:r>
          </w:p>
        </w:tc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8552C8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BF8F" w:themeFill="accent6" w:themeFillTint="99"/>
            <w:vAlign w:val="center"/>
          </w:tcPr>
          <w:p w14:paraId="08C56F64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6</w:t>
            </w:r>
          </w:p>
        </w:tc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4F13AA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5A7AFC" w:rsidRPr="00455040" w14:paraId="24C70D15" w14:textId="77777777" w:rsidTr="006C6A29">
        <w:trPr>
          <w:trHeight w:val="510"/>
          <w:jc w:val="center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384E805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9594" w:themeFill="accent2" w:themeFillTint="99"/>
            <w:vAlign w:val="center"/>
          </w:tcPr>
          <w:p w14:paraId="6CC5B73E" w14:textId="77777777" w:rsidR="005A7AFC" w:rsidRPr="00455040" w:rsidRDefault="005A7AFC" w:rsidP="00E95B9B">
            <w:pPr>
              <w:ind w:right="22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Assistenza tecnica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9594" w:themeFill="accent2" w:themeFillTint="99"/>
            <w:vAlign w:val="center"/>
          </w:tcPr>
          <w:p w14:paraId="7813C4E6" w14:textId="77777777" w:rsidR="005A7AFC" w:rsidRPr="00455040" w:rsidRDefault="005A7AFC" w:rsidP="00E95B9B">
            <w:pPr>
              <w:ind w:right="22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75A3AB" w14:textId="77777777" w:rsidR="005A7AFC" w:rsidRPr="008B38E2" w:rsidRDefault="005A7AFC" w:rsidP="00E95B9B">
            <w:pPr>
              <w:ind w:right="22"/>
              <w:rPr>
                <w:rFonts w:asciiTheme="majorHAnsi" w:hAnsiTheme="majorHAnsi"/>
                <w:b/>
                <w:sz w:val="20"/>
                <w:szCs w:val="20"/>
              </w:rPr>
            </w:pPr>
            <w:r w:rsidRPr="008B38E2">
              <w:rPr>
                <w:rFonts w:asciiTheme="majorHAnsi" w:hAnsiTheme="majorHAnsi"/>
                <w:b/>
                <w:sz w:val="20"/>
                <w:szCs w:val="20"/>
              </w:rPr>
              <w:t>4.1</w:t>
            </w:r>
          </w:p>
        </w:tc>
        <w:tc>
          <w:tcPr>
            <w:tcW w:w="4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149131" w14:textId="77777777" w:rsidR="005A7AFC" w:rsidRPr="008B38E2" w:rsidRDefault="005A7AFC" w:rsidP="00E95B9B">
            <w:pPr>
              <w:tabs>
                <w:tab w:val="left" w:leader="dot" w:pos="1310"/>
              </w:tabs>
              <w:rPr>
                <w:rFonts w:asciiTheme="majorHAnsi" w:hAnsiTheme="majorHAnsi"/>
                <w:sz w:val="20"/>
                <w:szCs w:val="20"/>
              </w:rPr>
            </w:pPr>
            <w:r w:rsidRPr="008B38E2">
              <w:rPr>
                <w:rFonts w:asciiTheme="majorHAnsi" w:hAnsiTheme="majorHAnsi"/>
                <w:sz w:val="20"/>
                <w:szCs w:val="20"/>
              </w:rPr>
              <w:t xml:space="preserve">Disponibilità di assistenza telefonica e risoluzione guasto tramite servizio cliente aziendale </w:t>
            </w:r>
          </w:p>
        </w:tc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12D5E0" w14:textId="77777777" w:rsidR="005A7AFC" w:rsidRPr="00455040" w:rsidRDefault="005A7AFC" w:rsidP="00E95B9B">
            <w:pPr>
              <w:ind w:right="22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9594" w:themeFill="accent2" w:themeFillTint="99"/>
            <w:vAlign w:val="center"/>
          </w:tcPr>
          <w:p w14:paraId="46A3BA62" w14:textId="77777777" w:rsidR="005A7AFC" w:rsidRPr="00455040" w:rsidRDefault="005A7AFC" w:rsidP="00E95B9B">
            <w:pPr>
              <w:ind w:right="22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5</w:t>
            </w:r>
          </w:p>
        </w:tc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2320A6F" w14:textId="77777777" w:rsidR="005A7AFC" w:rsidRPr="00455040" w:rsidRDefault="005A7AFC" w:rsidP="00E95B9B">
            <w:pPr>
              <w:ind w:right="22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</w:tr>
      <w:tr w:rsidR="005A7AFC" w:rsidRPr="00455040" w14:paraId="55C99113" w14:textId="77777777" w:rsidTr="00E95B9B">
        <w:trPr>
          <w:jc w:val="center"/>
        </w:trPr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34DA06C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9594" w:themeFill="accent2" w:themeFillTint="99"/>
            <w:vAlign w:val="center"/>
          </w:tcPr>
          <w:p w14:paraId="540FEEC7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9594" w:themeFill="accent2" w:themeFillTint="99"/>
            <w:vAlign w:val="center"/>
          </w:tcPr>
          <w:p w14:paraId="02483432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071BDC" w14:textId="77777777" w:rsidR="005A7AFC" w:rsidRPr="008B38E2" w:rsidRDefault="005A7AFC" w:rsidP="00E95B9B">
            <w:pPr>
              <w:ind w:right="22"/>
              <w:rPr>
                <w:rFonts w:asciiTheme="majorHAnsi" w:hAnsiTheme="majorHAnsi"/>
                <w:b/>
                <w:sz w:val="20"/>
                <w:szCs w:val="20"/>
              </w:rPr>
            </w:pPr>
            <w:r w:rsidRPr="008B38E2">
              <w:rPr>
                <w:rFonts w:asciiTheme="majorHAnsi" w:hAnsiTheme="majorHAnsi"/>
                <w:b/>
                <w:sz w:val="20"/>
                <w:szCs w:val="20"/>
              </w:rPr>
              <w:t>4.2</w:t>
            </w:r>
          </w:p>
        </w:tc>
        <w:tc>
          <w:tcPr>
            <w:tcW w:w="4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C49B84" w14:textId="77777777" w:rsidR="005A7AFC" w:rsidRPr="001326F6" w:rsidRDefault="005A7AFC" w:rsidP="00E95B9B">
            <w:pPr>
              <w:tabs>
                <w:tab w:val="left" w:leader="dot" w:pos="1310"/>
              </w:tabs>
              <w:rPr>
                <w:rFonts w:asciiTheme="majorHAnsi" w:hAnsiTheme="majorHAnsi"/>
                <w:sz w:val="20"/>
                <w:szCs w:val="20"/>
              </w:rPr>
            </w:pPr>
            <w:r w:rsidRPr="00455040">
              <w:rPr>
                <w:rFonts w:asciiTheme="majorHAnsi" w:hAnsiTheme="majorHAnsi"/>
                <w:sz w:val="20"/>
                <w:szCs w:val="20"/>
              </w:rPr>
              <w:t xml:space="preserve">Disponibilità di assistenza tecnica a partire dal </w:t>
            </w:r>
            <w:r w:rsidRPr="001326F6">
              <w:rPr>
                <w:rFonts w:asciiTheme="majorHAnsi" w:hAnsiTheme="majorHAnsi"/>
                <w:sz w:val="20"/>
                <w:szCs w:val="20"/>
              </w:rPr>
              <w:t>momento della chiamata anche telefonica.</w:t>
            </w:r>
          </w:p>
          <w:p w14:paraId="4F8F0A91" w14:textId="77777777" w:rsidR="005A7AFC" w:rsidRPr="001326F6" w:rsidRDefault="005A7AFC" w:rsidP="00E95B9B">
            <w:pPr>
              <w:tabs>
                <w:tab w:val="left" w:leader="dot" w:pos="1310"/>
              </w:tabs>
              <w:rPr>
                <w:rFonts w:asciiTheme="majorHAnsi" w:hAnsiTheme="majorHAnsi"/>
                <w:b/>
                <w:sz w:val="20"/>
                <w:szCs w:val="20"/>
              </w:rPr>
            </w:pPr>
          </w:p>
          <w:p w14:paraId="3D9540EE" w14:textId="77777777" w:rsidR="005A7AFC" w:rsidRPr="008B38E2" w:rsidRDefault="005A7AFC" w:rsidP="00E95B9B">
            <w:pPr>
              <w:tabs>
                <w:tab w:val="left" w:leader="dot" w:pos="1310"/>
              </w:tabs>
              <w:rPr>
                <w:rFonts w:asciiTheme="majorHAnsi" w:hAnsiTheme="majorHAnsi"/>
                <w:sz w:val="20"/>
                <w:szCs w:val="20"/>
              </w:rPr>
            </w:pPr>
            <w:r w:rsidRPr="001326F6">
              <w:rPr>
                <w:rFonts w:asciiTheme="majorHAnsi" w:hAnsiTheme="majorHAnsi"/>
                <w:sz w:val="20"/>
                <w:szCs w:val="20"/>
              </w:rPr>
              <w:t>Verrà attribuito il punteggio massimo a chi offrirà tempi</w:t>
            </w:r>
            <w:r w:rsidRPr="008B38E2">
              <w:rPr>
                <w:rFonts w:asciiTheme="majorHAnsi" w:hAnsiTheme="majorHAnsi"/>
                <w:sz w:val="20"/>
                <w:szCs w:val="20"/>
              </w:rPr>
              <w:t xml:space="preserve"> di intervento/ritiro minori rispetto a quanto indicato, agli altri concorrenti verrà assegnato un punteggio inferiore linearmente proporzionale al valore del parametro offerto.</w:t>
            </w:r>
          </w:p>
          <w:p w14:paraId="21E8C5A7" w14:textId="77777777" w:rsidR="005A7AFC" w:rsidRPr="00455040" w:rsidRDefault="005A7AFC" w:rsidP="00E95B9B">
            <w:pPr>
              <w:tabs>
                <w:tab w:val="left" w:leader="dot" w:pos="1310"/>
              </w:tabs>
              <w:rPr>
                <w:rFonts w:asciiTheme="majorHAnsi" w:hAnsiTheme="majorHAnsi"/>
                <w:sz w:val="20"/>
                <w:szCs w:val="20"/>
              </w:rPr>
            </w:pPr>
            <w:r w:rsidRPr="008B38E2">
              <w:rPr>
                <w:rFonts w:asciiTheme="majorHAnsi" w:hAnsiTheme="majorHAnsi"/>
                <w:sz w:val="20"/>
                <w:szCs w:val="20"/>
              </w:rPr>
              <w:t>Se il parametro dichiarato avrà valore pari al valore richiesto come requisito minimo nel CT sarà assegnato punteggio nullo</w:t>
            </w:r>
          </w:p>
        </w:tc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F34D50" w14:textId="77777777" w:rsidR="005A7AFC" w:rsidRPr="00455040" w:rsidRDefault="005A7AFC" w:rsidP="00E95B9B">
            <w:pPr>
              <w:ind w:right="22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E9F85E" w14:textId="77777777" w:rsidR="005A7AFC" w:rsidRPr="00455040" w:rsidRDefault="005A7AFC" w:rsidP="00E95B9B">
            <w:pPr>
              <w:ind w:right="22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9594" w:themeFill="accent2" w:themeFillTint="99"/>
            <w:vAlign w:val="center"/>
          </w:tcPr>
          <w:p w14:paraId="7BE9DCD3" w14:textId="77777777" w:rsidR="005A7AFC" w:rsidRPr="00455040" w:rsidRDefault="005A7AFC" w:rsidP="00E95B9B">
            <w:pPr>
              <w:ind w:right="22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5</w:t>
            </w:r>
          </w:p>
        </w:tc>
      </w:tr>
      <w:tr w:rsidR="005A7AFC" w:rsidRPr="00455040" w14:paraId="6BA22088" w14:textId="77777777" w:rsidTr="00E95B9B">
        <w:trPr>
          <w:trHeight w:val="57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0CF5AA6" w14:textId="77777777" w:rsidR="005A7AFC" w:rsidRPr="00455040" w:rsidRDefault="005A7AFC" w:rsidP="00E95B9B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D5567E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TOTALE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63DE7E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70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5B3C86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4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2DB5B9" w14:textId="77777777" w:rsidR="005A7AFC" w:rsidRPr="00455040" w:rsidRDefault="005A7AFC" w:rsidP="00E95B9B">
            <w:pPr>
              <w:pStyle w:val="Default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A15A43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10B74C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54BB4C" w14:textId="77777777" w:rsidR="005A7AFC" w:rsidRPr="00455040" w:rsidRDefault="005A7AFC" w:rsidP="00E95B9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</w:tbl>
    <w:p w14:paraId="45C6FE03" w14:textId="697472F6" w:rsidR="005A7AFC" w:rsidRPr="00FA483F" w:rsidRDefault="005A7AFC" w:rsidP="005A7AFC">
      <w:pPr>
        <w:spacing w:after="9"/>
        <w:jc w:val="center"/>
        <w:rPr>
          <w:rFonts w:asciiTheme="majorHAnsi" w:hAnsiTheme="majorHAnsi"/>
          <w:b/>
        </w:rPr>
      </w:pPr>
      <w:r w:rsidRPr="00FA483F">
        <w:rPr>
          <w:rFonts w:asciiTheme="majorHAnsi" w:hAnsiTheme="majorHAnsi"/>
          <w:b/>
        </w:rPr>
        <w:lastRenderedPageBreak/>
        <w:t>L</w:t>
      </w:r>
      <w:r w:rsidR="005201D5">
        <w:rPr>
          <w:rFonts w:asciiTheme="majorHAnsi" w:hAnsiTheme="majorHAnsi"/>
          <w:b/>
        </w:rPr>
        <w:t>otto</w:t>
      </w:r>
      <w:bookmarkStart w:id="1" w:name="_GoBack"/>
      <w:bookmarkEnd w:id="1"/>
      <w:r w:rsidRPr="00FA483F">
        <w:rPr>
          <w:rFonts w:asciiTheme="majorHAnsi" w:hAnsiTheme="majorHAnsi"/>
          <w:b/>
        </w:rPr>
        <w:t xml:space="preserve"> N. 4</w:t>
      </w:r>
      <w:r>
        <w:rPr>
          <w:rFonts w:asciiTheme="majorHAnsi" w:hAnsiTheme="majorHAnsi"/>
          <w:b/>
        </w:rPr>
        <w:t xml:space="preserve"> – </w:t>
      </w:r>
      <w:r w:rsidRPr="00FA483F">
        <w:rPr>
          <w:rFonts w:asciiTheme="majorHAnsi" w:hAnsiTheme="majorHAnsi"/>
          <w:b/>
        </w:rPr>
        <w:t xml:space="preserve">Pompa </w:t>
      </w:r>
      <w:r>
        <w:rPr>
          <w:rFonts w:asciiTheme="majorHAnsi" w:hAnsiTheme="majorHAnsi"/>
          <w:b/>
        </w:rPr>
        <w:t>i</w:t>
      </w:r>
      <w:r w:rsidRPr="00FA483F">
        <w:rPr>
          <w:rFonts w:asciiTheme="majorHAnsi" w:hAnsiTheme="majorHAnsi"/>
          <w:b/>
        </w:rPr>
        <w:t>nfusion</w:t>
      </w:r>
      <w:r>
        <w:rPr>
          <w:rFonts w:asciiTheme="majorHAnsi" w:hAnsiTheme="majorHAnsi"/>
          <w:b/>
        </w:rPr>
        <w:t>al</w:t>
      </w:r>
      <w:r w:rsidRPr="00FA483F">
        <w:rPr>
          <w:rFonts w:asciiTheme="majorHAnsi" w:hAnsiTheme="majorHAnsi"/>
          <w:b/>
        </w:rPr>
        <w:t xml:space="preserve">e per terapia del dolore e </w:t>
      </w:r>
      <w:proofErr w:type="spellStart"/>
      <w:r w:rsidRPr="00FA483F">
        <w:rPr>
          <w:rFonts w:asciiTheme="majorHAnsi" w:hAnsiTheme="majorHAnsi"/>
          <w:b/>
        </w:rPr>
        <w:t>partoanalgesia</w:t>
      </w:r>
      <w:proofErr w:type="spellEnd"/>
      <w:r w:rsidRPr="00FA483F">
        <w:rPr>
          <w:rFonts w:asciiTheme="majorHAnsi" w:hAnsiTheme="majorHAnsi"/>
          <w:b/>
        </w:rPr>
        <w:t xml:space="preserve"> con PCA e PCEA</w:t>
      </w:r>
    </w:p>
    <w:p w14:paraId="7E0B959F" w14:textId="77777777" w:rsidR="005A7AFC" w:rsidRPr="00455040" w:rsidRDefault="005A7AFC" w:rsidP="005A7AFC">
      <w:pPr>
        <w:rPr>
          <w:rFonts w:asciiTheme="majorHAnsi" w:hAnsiTheme="majorHAnsi"/>
          <w:sz w:val="20"/>
          <w:szCs w:val="20"/>
        </w:rPr>
      </w:pP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40" w:type="dxa"/>
          <w:right w:w="40" w:type="dxa"/>
        </w:tblCellMar>
        <w:tblLook w:val="0080" w:firstRow="0" w:lastRow="0" w:firstColumn="1" w:lastColumn="0" w:noHBand="0" w:noVBand="0"/>
      </w:tblPr>
      <w:tblGrid>
        <w:gridCol w:w="292"/>
        <w:gridCol w:w="2244"/>
        <w:gridCol w:w="672"/>
        <w:gridCol w:w="364"/>
        <w:gridCol w:w="4231"/>
        <w:gridCol w:w="611"/>
        <w:gridCol w:w="611"/>
        <w:gridCol w:w="611"/>
      </w:tblGrid>
      <w:tr w:rsidR="005A7AFC" w:rsidRPr="00455040" w14:paraId="3AC47DEC" w14:textId="77777777" w:rsidTr="00E95B9B">
        <w:trPr>
          <w:trHeight w:val="561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1D78017B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N°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1FDD83F5" w14:textId="77777777" w:rsidR="005A7AFC" w:rsidRPr="00455040" w:rsidRDefault="005A7AFC" w:rsidP="00E95B9B">
            <w:pPr>
              <w:widowControl/>
              <w:spacing w:after="160" w:line="276" w:lineRule="auto"/>
              <w:ind w:left="5" w:hanging="5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CRITERI DI VALUTAZIONE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101C114B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PUNTI</w:t>
            </w:r>
          </w:p>
          <w:p w14:paraId="1FD02212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MAX</w:t>
            </w:r>
          </w:p>
        </w:tc>
        <w:tc>
          <w:tcPr>
            <w:tcW w:w="45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0EB7CC62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SUB-CRITERI DI VALUTAZIONE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3C2875C9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P</w:t>
            </w:r>
            <w:r>
              <w:rPr>
                <w:rFonts w:asciiTheme="majorHAnsi" w:hAnsiTheme="majorHAnsi"/>
                <w:b/>
                <w:sz w:val="20"/>
                <w:szCs w:val="20"/>
              </w:rPr>
              <w:t>unti</w:t>
            </w: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 xml:space="preserve"> D M</w:t>
            </w:r>
            <w:r>
              <w:rPr>
                <w:rFonts w:asciiTheme="majorHAnsi" w:hAnsiTheme="majorHAnsi"/>
                <w:b/>
                <w:sz w:val="20"/>
                <w:szCs w:val="20"/>
              </w:rPr>
              <w:t>ax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773B83F9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P</w:t>
            </w:r>
            <w:r>
              <w:rPr>
                <w:rFonts w:asciiTheme="majorHAnsi" w:hAnsiTheme="majorHAnsi"/>
                <w:b/>
                <w:sz w:val="20"/>
                <w:szCs w:val="20"/>
              </w:rPr>
              <w:t>unti</w:t>
            </w: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 xml:space="preserve"> T M</w:t>
            </w:r>
            <w:r>
              <w:rPr>
                <w:rFonts w:asciiTheme="majorHAnsi" w:hAnsiTheme="majorHAnsi"/>
                <w:b/>
                <w:sz w:val="20"/>
                <w:szCs w:val="20"/>
              </w:rPr>
              <w:t>ax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4142CD23" w14:textId="77777777" w:rsidR="005A7AFC" w:rsidRPr="00455040" w:rsidRDefault="005A7AFC" w:rsidP="00E95B9B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>P</w:t>
            </w:r>
            <w:r>
              <w:rPr>
                <w:rFonts w:asciiTheme="majorHAnsi" w:hAnsiTheme="majorHAnsi"/>
                <w:b/>
                <w:sz w:val="20"/>
                <w:szCs w:val="20"/>
              </w:rPr>
              <w:t>unti</w:t>
            </w:r>
            <w:r w:rsidRPr="00455040">
              <w:rPr>
                <w:rFonts w:asciiTheme="majorHAnsi" w:hAnsiTheme="majorHAnsi"/>
                <w:b/>
                <w:sz w:val="20"/>
                <w:szCs w:val="20"/>
              </w:rPr>
              <w:t xml:space="preserve"> Q M</w:t>
            </w:r>
            <w:r>
              <w:rPr>
                <w:rFonts w:asciiTheme="majorHAnsi" w:hAnsiTheme="majorHAnsi"/>
                <w:b/>
                <w:sz w:val="20"/>
                <w:szCs w:val="20"/>
              </w:rPr>
              <w:t>ax</w:t>
            </w:r>
          </w:p>
        </w:tc>
      </w:tr>
      <w:tr w:rsidR="005A7AFC" w:rsidRPr="00455040" w14:paraId="6D323231" w14:textId="77777777" w:rsidTr="006C6A29">
        <w:trPr>
          <w:trHeight w:val="510"/>
          <w:jc w:val="center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1F1FA825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vAlign w:val="center"/>
          </w:tcPr>
          <w:p w14:paraId="1C824C04" w14:textId="77777777" w:rsidR="005A7AFC" w:rsidRPr="00455040" w:rsidRDefault="005A7AFC" w:rsidP="00E95B9B">
            <w:pPr>
              <w:widowControl/>
              <w:spacing w:after="160" w:line="252" w:lineRule="auto"/>
              <w:ind w:right="22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proofErr w:type="spellStart"/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Caratteristiche</w:t>
            </w:r>
            <w:proofErr w:type="spellEnd"/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tecniche</w:t>
            </w:r>
            <w:proofErr w:type="spellEnd"/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della</w:t>
            </w:r>
            <w:proofErr w:type="spellEnd"/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pompa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vAlign w:val="center"/>
          </w:tcPr>
          <w:p w14:paraId="4DAAEE40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82DAF4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1.1</w:t>
            </w:r>
          </w:p>
        </w:tc>
        <w:tc>
          <w:tcPr>
            <w:tcW w:w="4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1683FB" w14:textId="77777777" w:rsidR="005A7AFC" w:rsidRPr="001326F6" w:rsidRDefault="005A7AFC" w:rsidP="00E95B9B">
            <w:pPr>
              <w:widowControl/>
              <w:tabs>
                <w:tab w:val="left" w:leader="dot" w:pos="1310"/>
              </w:tabs>
              <w:spacing w:after="160" w:line="276" w:lineRule="auto"/>
              <w:rPr>
                <w:rFonts w:asciiTheme="majorHAnsi" w:hAnsiTheme="majorHAnsi" w:cs="Calibri"/>
                <w:sz w:val="20"/>
                <w:szCs w:val="20"/>
              </w:rPr>
            </w:pPr>
            <w:r w:rsidRPr="001326F6">
              <w:rPr>
                <w:rFonts w:asciiTheme="majorHAnsi" w:hAnsiTheme="majorHAnsi" w:cs="Calibri"/>
                <w:sz w:val="20"/>
                <w:szCs w:val="20"/>
              </w:rPr>
              <w:t>Batteria con elevate prestazioni di autonomia e con ricarica veloce.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D1F6A4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7EFF634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color w:val="FFFFFF"/>
                <w:sz w:val="20"/>
                <w:szCs w:val="20"/>
                <w:lang w:val="en-US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vAlign w:val="center"/>
          </w:tcPr>
          <w:p w14:paraId="1BC4EFDA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6</w:t>
            </w:r>
          </w:p>
        </w:tc>
      </w:tr>
      <w:tr w:rsidR="005A7AFC" w:rsidRPr="00455040" w14:paraId="4294F9E9" w14:textId="77777777" w:rsidTr="006C6A29">
        <w:trPr>
          <w:trHeight w:val="510"/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BC8440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2A6E3C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D3A540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775D98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1.2</w:t>
            </w:r>
          </w:p>
        </w:tc>
        <w:tc>
          <w:tcPr>
            <w:tcW w:w="4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4E65CA" w14:textId="77777777" w:rsidR="005A7AFC" w:rsidRPr="001326F6" w:rsidRDefault="005A7AFC" w:rsidP="00E95B9B">
            <w:pPr>
              <w:widowControl/>
              <w:tabs>
                <w:tab w:val="left" w:leader="dot" w:pos="1310"/>
              </w:tabs>
              <w:spacing w:after="160" w:line="276" w:lineRule="auto"/>
              <w:rPr>
                <w:rFonts w:asciiTheme="majorHAnsi" w:hAnsiTheme="majorHAnsi" w:cs="Calibri"/>
                <w:sz w:val="20"/>
                <w:szCs w:val="20"/>
              </w:rPr>
            </w:pPr>
            <w:r w:rsidRPr="001326F6">
              <w:rPr>
                <w:rFonts w:asciiTheme="majorHAnsi" w:hAnsiTheme="majorHAnsi" w:cs="Calibri"/>
                <w:sz w:val="20"/>
                <w:szCs w:val="20"/>
              </w:rPr>
              <w:t>Possibilità di monitoraggio infusione da remoto.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A3BA7E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vAlign w:val="center"/>
          </w:tcPr>
          <w:p w14:paraId="043651E3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</w:rPr>
              <w:t>5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F02A56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</w:p>
        </w:tc>
      </w:tr>
      <w:tr w:rsidR="005A7AFC" w:rsidRPr="00455040" w14:paraId="70BC3D46" w14:textId="77777777" w:rsidTr="006C6A29">
        <w:trPr>
          <w:trHeight w:val="510"/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444339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D3CAE9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1C0105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5FF563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1.3</w:t>
            </w:r>
          </w:p>
        </w:tc>
        <w:tc>
          <w:tcPr>
            <w:tcW w:w="4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557EE7" w14:textId="77777777" w:rsidR="005A7AFC" w:rsidRPr="001326F6" w:rsidRDefault="005A7AFC" w:rsidP="00E95B9B">
            <w:pPr>
              <w:widowControl/>
              <w:tabs>
                <w:tab w:val="left" w:leader="dot" w:pos="1310"/>
              </w:tabs>
              <w:spacing w:after="160" w:line="276" w:lineRule="auto"/>
              <w:rPr>
                <w:rFonts w:asciiTheme="majorHAnsi" w:hAnsiTheme="majorHAnsi" w:cs="Calibri"/>
                <w:sz w:val="20"/>
                <w:szCs w:val="20"/>
              </w:rPr>
            </w:pPr>
            <w:r w:rsidRPr="001326F6">
              <w:rPr>
                <w:rFonts w:asciiTheme="majorHAnsi" w:hAnsiTheme="majorHAnsi" w:cs="Calibri"/>
                <w:sz w:val="20"/>
                <w:szCs w:val="20"/>
              </w:rPr>
              <w:t>Dotata di pulsante per bolo PCA a distanza.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F236A3" w14:textId="77777777" w:rsidR="005A7AFC" w:rsidRPr="001326F6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vAlign w:val="center"/>
          </w:tcPr>
          <w:p w14:paraId="7726F96E" w14:textId="77777777" w:rsidR="005A7AFC" w:rsidRPr="001326F6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1326F6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3BF895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</w:p>
        </w:tc>
      </w:tr>
      <w:tr w:rsidR="005A7AFC" w:rsidRPr="00455040" w14:paraId="21EB886E" w14:textId="77777777" w:rsidTr="006C6A29">
        <w:trPr>
          <w:trHeight w:val="510"/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879BC6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6F996C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5DC1AA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DB7EAF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1.4</w:t>
            </w:r>
          </w:p>
        </w:tc>
        <w:tc>
          <w:tcPr>
            <w:tcW w:w="4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97D704" w14:textId="77777777" w:rsidR="005A7AFC" w:rsidRPr="001326F6" w:rsidRDefault="005A7AFC" w:rsidP="00E95B9B">
            <w:pPr>
              <w:widowControl/>
              <w:tabs>
                <w:tab w:val="left" w:leader="dot" w:pos="1310"/>
              </w:tabs>
              <w:spacing w:after="160" w:line="276" w:lineRule="auto"/>
              <w:rPr>
                <w:rFonts w:asciiTheme="majorHAnsi" w:hAnsiTheme="majorHAnsi" w:cs="Calibri"/>
                <w:sz w:val="20"/>
                <w:szCs w:val="20"/>
              </w:rPr>
            </w:pPr>
            <w:r w:rsidRPr="001326F6">
              <w:rPr>
                <w:rFonts w:asciiTheme="majorHAnsi" w:hAnsiTheme="majorHAnsi" w:cs="Calibri"/>
                <w:sz w:val="20"/>
                <w:szCs w:val="20"/>
              </w:rPr>
              <w:t>Possibilità di impostare vari livelli di allarme occlusione.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208D52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EDA4699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vAlign w:val="center"/>
          </w:tcPr>
          <w:p w14:paraId="76D3442E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4</w:t>
            </w:r>
          </w:p>
        </w:tc>
      </w:tr>
      <w:tr w:rsidR="005A7AFC" w:rsidRPr="00455040" w14:paraId="358CD63C" w14:textId="77777777" w:rsidTr="006C6A29">
        <w:trPr>
          <w:trHeight w:val="510"/>
          <w:jc w:val="center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63DDB734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EEAF6"/>
            <w:vAlign w:val="center"/>
          </w:tcPr>
          <w:p w14:paraId="4BCA3E86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proofErr w:type="spellStart"/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Caratteristiche</w:t>
            </w:r>
            <w:proofErr w:type="spellEnd"/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tecniche</w:t>
            </w:r>
            <w:proofErr w:type="spellEnd"/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dei</w:t>
            </w:r>
            <w:proofErr w:type="spellEnd"/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consumabili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EEAF6"/>
            <w:vAlign w:val="center"/>
          </w:tcPr>
          <w:p w14:paraId="28CD8574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8586C2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2.1</w:t>
            </w:r>
          </w:p>
        </w:tc>
        <w:tc>
          <w:tcPr>
            <w:tcW w:w="4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8FB596" w14:textId="77777777" w:rsidR="005A7AFC" w:rsidRPr="00455040" w:rsidRDefault="005A7AFC" w:rsidP="00E95B9B">
            <w:pPr>
              <w:widowControl/>
              <w:tabs>
                <w:tab w:val="left" w:leader="dot" w:pos="1310"/>
              </w:tabs>
              <w:spacing w:after="160" w:line="276" w:lineRule="auto"/>
              <w:rPr>
                <w:rFonts w:asciiTheme="majorHAnsi" w:hAnsiTheme="majorHAnsi" w:cs="Calibri"/>
                <w:sz w:val="20"/>
                <w:szCs w:val="20"/>
              </w:rPr>
            </w:pPr>
            <w:r w:rsidRPr="00455040">
              <w:rPr>
                <w:rFonts w:asciiTheme="majorHAnsi" w:hAnsiTheme="majorHAnsi" w:cs="Calibri"/>
                <w:sz w:val="20"/>
                <w:szCs w:val="20"/>
              </w:rPr>
              <w:t>Qualità dei materiali e tenuta delle connessioni</w:t>
            </w:r>
            <w:r>
              <w:rPr>
                <w:rFonts w:asciiTheme="majorHAnsi" w:hAnsiTheme="majorHAnsi" w:cs="Calibri"/>
                <w:sz w:val="20"/>
                <w:szCs w:val="20"/>
              </w:rPr>
              <w:t>.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14:paraId="54363819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12F39E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color w:val="FFFFFF"/>
                <w:sz w:val="20"/>
                <w:szCs w:val="20"/>
                <w:lang w:val="en-US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18DAC0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</w:p>
        </w:tc>
      </w:tr>
      <w:tr w:rsidR="005A7AFC" w:rsidRPr="00455040" w14:paraId="6C5F9909" w14:textId="77777777" w:rsidTr="006C6A29">
        <w:trPr>
          <w:trHeight w:val="510"/>
          <w:jc w:val="center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77039782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/>
            <w:vAlign w:val="center"/>
          </w:tcPr>
          <w:p w14:paraId="5FD83CA7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/>
            <w:vAlign w:val="center"/>
          </w:tcPr>
          <w:p w14:paraId="059BB833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F634B9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2.</w:t>
            </w:r>
            <w:r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4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517FE4" w14:textId="77777777" w:rsidR="005A7AFC" w:rsidRPr="00455040" w:rsidRDefault="005A7AFC" w:rsidP="00E95B9B">
            <w:pPr>
              <w:widowControl/>
              <w:tabs>
                <w:tab w:val="left" w:leader="dot" w:pos="1310"/>
              </w:tabs>
              <w:spacing w:after="160" w:line="276" w:lineRule="auto"/>
              <w:rPr>
                <w:rFonts w:asciiTheme="majorHAnsi" w:hAnsiTheme="majorHAnsi" w:cs="Calibri"/>
                <w:sz w:val="20"/>
                <w:szCs w:val="20"/>
              </w:rPr>
            </w:pPr>
            <w:r w:rsidRPr="006C6A29">
              <w:rPr>
                <w:rFonts w:asciiTheme="majorHAnsi" w:hAnsiTheme="majorHAnsi" w:cs="Calibri"/>
                <w:sz w:val="20"/>
                <w:szCs w:val="20"/>
              </w:rPr>
              <w:t xml:space="preserve">Disponibilità di set infusionali con codice colore e connettore </w:t>
            </w:r>
            <w:proofErr w:type="spellStart"/>
            <w:r w:rsidRPr="006C6A29">
              <w:rPr>
                <w:rFonts w:asciiTheme="majorHAnsi" w:hAnsiTheme="majorHAnsi" w:cs="Calibri"/>
                <w:sz w:val="20"/>
                <w:szCs w:val="20"/>
              </w:rPr>
              <w:t>NRFit</w:t>
            </w:r>
            <w:proofErr w:type="spellEnd"/>
            <w:r>
              <w:rPr>
                <w:rFonts w:asciiTheme="majorHAnsi" w:hAnsiTheme="majorHAnsi" w:cs="Calibri"/>
                <w:sz w:val="20"/>
                <w:szCs w:val="20"/>
              </w:rPr>
              <w:t>.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14:paraId="5AA409C5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17B064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color w:val="FFFFFF"/>
                <w:sz w:val="20"/>
                <w:szCs w:val="20"/>
                <w:lang w:val="en-US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D6E6C3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</w:p>
        </w:tc>
      </w:tr>
      <w:tr w:rsidR="005A7AFC" w:rsidRPr="00455040" w14:paraId="453E78AA" w14:textId="77777777" w:rsidTr="00E95B9B">
        <w:trPr>
          <w:trHeight w:val="1130"/>
          <w:jc w:val="center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2A7ED213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  <w:vAlign w:val="center"/>
          </w:tcPr>
          <w:p w14:paraId="5E4DFAA4" w14:textId="77777777" w:rsidR="005A7AFC" w:rsidRPr="00455040" w:rsidRDefault="005A7AFC" w:rsidP="00E95B9B">
            <w:pPr>
              <w:widowControl/>
              <w:spacing w:line="276" w:lineRule="auto"/>
              <w:jc w:val="center"/>
              <w:rPr>
                <w:rFonts w:asciiTheme="majorHAnsi" w:hAnsiTheme="majorHAnsi" w:cs="Garamond"/>
                <w:b/>
                <w:color w:val="000000"/>
                <w:sz w:val="20"/>
                <w:szCs w:val="20"/>
              </w:rPr>
            </w:pPr>
            <w:proofErr w:type="spellStart"/>
            <w:r w:rsidRPr="00DA5F04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Caratteristiche</w:t>
            </w:r>
            <w:proofErr w:type="spellEnd"/>
            <w:r w:rsidRPr="00DA5F04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5F04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funzionali</w:t>
            </w:r>
            <w:proofErr w:type="spellEnd"/>
            <w:r w:rsidRPr="00DA5F04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 xml:space="preserve"> del s</w:t>
            </w:r>
            <w:proofErr w:type="spellStart"/>
            <w:r w:rsidRPr="00455040">
              <w:rPr>
                <w:rFonts w:asciiTheme="majorHAnsi" w:hAnsiTheme="majorHAnsi" w:cs="Garamond"/>
                <w:b/>
                <w:color w:val="000000"/>
                <w:sz w:val="20"/>
                <w:szCs w:val="20"/>
              </w:rPr>
              <w:t>istema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  <w:vAlign w:val="center"/>
          </w:tcPr>
          <w:p w14:paraId="70955A50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B6AF1E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3.1</w:t>
            </w:r>
          </w:p>
        </w:tc>
        <w:tc>
          <w:tcPr>
            <w:tcW w:w="4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68D5B5" w14:textId="77777777" w:rsidR="005A7AFC" w:rsidRPr="006C6A29" w:rsidRDefault="005A7AFC" w:rsidP="006C6A29">
            <w:pPr>
              <w:widowControl/>
              <w:tabs>
                <w:tab w:val="left" w:leader="dot" w:pos="1310"/>
              </w:tabs>
              <w:spacing w:after="160" w:line="276" w:lineRule="auto"/>
              <w:rPr>
                <w:rFonts w:asciiTheme="majorHAnsi" w:hAnsiTheme="majorHAnsi" w:cs="Calibri"/>
                <w:sz w:val="20"/>
                <w:szCs w:val="20"/>
              </w:rPr>
            </w:pPr>
            <w:r w:rsidRPr="006C6A29">
              <w:rPr>
                <w:rFonts w:asciiTheme="majorHAnsi" w:hAnsiTheme="majorHAnsi" w:cs="Calibri"/>
                <w:sz w:val="20"/>
                <w:szCs w:val="20"/>
              </w:rPr>
              <w:t>Chiarezza e visibilità sul display di tutti i parametri impostati per l’infusione (protocollo selezionato, nome del farmaco, modalità di infusione, volume da somministrare, eventuali blocco dose).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  <w:vAlign w:val="center"/>
          </w:tcPr>
          <w:p w14:paraId="0BDB695B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659169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8862AF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</w:p>
        </w:tc>
      </w:tr>
      <w:tr w:rsidR="005A7AFC" w:rsidRPr="00455040" w14:paraId="4659B0E0" w14:textId="77777777" w:rsidTr="006C6A29">
        <w:trPr>
          <w:trHeight w:val="510"/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A7E83B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  <w:vAlign w:val="center"/>
          </w:tcPr>
          <w:p w14:paraId="2C84DB14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  <w:vAlign w:val="center"/>
          </w:tcPr>
          <w:p w14:paraId="7FD55837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A640E6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3.2</w:t>
            </w:r>
          </w:p>
        </w:tc>
        <w:tc>
          <w:tcPr>
            <w:tcW w:w="4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148868" w14:textId="77777777" w:rsidR="005A7AFC" w:rsidRPr="006C6A29" w:rsidRDefault="005A7AFC" w:rsidP="00E95B9B">
            <w:pPr>
              <w:widowControl/>
              <w:tabs>
                <w:tab w:val="left" w:leader="dot" w:pos="1310"/>
              </w:tabs>
              <w:spacing w:after="160" w:line="276" w:lineRule="auto"/>
              <w:rPr>
                <w:rFonts w:asciiTheme="majorHAnsi" w:hAnsiTheme="majorHAnsi" w:cs="Calibri"/>
                <w:sz w:val="20"/>
                <w:szCs w:val="20"/>
              </w:rPr>
            </w:pPr>
            <w:r w:rsidRPr="006C6A29">
              <w:rPr>
                <w:rFonts w:asciiTheme="majorHAnsi" w:hAnsiTheme="majorHAnsi" w:cs="Calibri"/>
                <w:sz w:val="20"/>
                <w:szCs w:val="20"/>
              </w:rPr>
              <w:t>Intuitività e facilità di programmazione.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  <w:vAlign w:val="center"/>
          </w:tcPr>
          <w:p w14:paraId="65C1B0E1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ABA34B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A4623E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</w:p>
        </w:tc>
      </w:tr>
      <w:tr w:rsidR="005A7AFC" w:rsidRPr="00455040" w14:paraId="1ACF2E52" w14:textId="77777777" w:rsidTr="006C6A29">
        <w:trPr>
          <w:trHeight w:val="510"/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E35EBC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  <w:vAlign w:val="center"/>
          </w:tcPr>
          <w:p w14:paraId="22B63893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  <w:vAlign w:val="center"/>
          </w:tcPr>
          <w:p w14:paraId="43A536FE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3B9513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3.3</w:t>
            </w:r>
          </w:p>
        </w:tc>
        <w:tc>
          <w:tcPr>
            <w:tcW w:w="4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D2DBD5" w14:textId="77777777" w:rsidR="005A7AFC" w:rsidRPr="006C6A29" w:rsidRDefault="005A7AFC" w:rsidP="006C6A29">
            <w:pPr>
              <w:widowControl/>
              <w:tabs>
                <w:tab w:val="left" w:leader="dot" w:pos="1310"/>
              </w:tabs>
              <w:spacing w:after="160" w:line="276" w:lineRule="auto"/>
              <w:rPr>
                <w:rFonts w:asciiTheme="majorHAnsi" w:hAnsiTheme="majorHAnsi" w:cs="Calibri"/>
                <w:sz w:val="20"/>
                <w:szCs w:val="20"/>
              </w:rPr>
            </w:pPr>
            <w:r w:rsidRPr="006C6A29">
              <w:rPr>
                <w:rFonts w:asciiTheme="majorHAnsi" w:hAnsiTheme="majorHAnsi" w:cs="Calibri"/>
                <w:sz w:val="20"/>
                <w:szCs w:val="20"/>
              </w:rPr>
              <w:t>Facilità di pulizia e sanificazione.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  <w:vAlign w:val="center"/>
          </w:tcPr>
          <w:p w14:paraId="704863BA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26BF66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896406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</w:p>
        </w:tc>
      </w:tr>
      <w:tr w:rsidR="005A7AFC" w:rsidRPr="00455040" w14:paraId="47D8E661" w14:textId="77777777" w:rsidTr="006C6A29">
        <w:trPr>
          <w:trHeight w:val="510"/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30C83F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  <w:vAlign w:val="center"/>
          </w:tcPr>
          <w:p w14:paraId="7F7EE529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  <w:vAlign w:val="center"/>
          </w:tcPr>
          <w:p w14:paraId="422A52A6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B194C6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3.4</w:t>
            </w:r>
          </w:p>
        </w:tc>
        <w:tc>
          <w:tcPr>
            <w:tcW w:w="4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A57466" w14:textId="77777777" w:rsidR="005A7AFC" w:rsidRPr="00FA483F" w:rsidRDefault="005A7AFC" w:rsidP="00E95B9B">
            <w:pPr>
              <w:widowControl/>
              <w:tabs>
                <w:tab w:val="left" w:leader="dot" w:pos="1310"/>
              </w:tabs>
              <w:spacing w:after="160" w:line="276" w:lineRule="auto"/>
              <w:rPr>
                <w:rFonts w:asciiTheme="majorHAnsi" w:hAnsiTheme="majorHAnsi" w:cs="Calibri"/>
                <w:sz w:val="20"/>
                <w:szCs w:val="20"/>
              </w:rPr>
            </w:pPr>
            <w:r w:rsidRPr="00455040">
              <w:rPr>
                <w:rFonts w:asciiTheme="majorHAnsi" w:hAnsiTheme="majorHAnsi" w:cs="Calibri"/>
                <w:sz w:val="20"/>
                <w:szCs w:val="20"/>
              </w:rPr>
              <w:t>Efficacia e sensibilità della gestione degli allarmi</w:t>
            </w:r>
            <w:r>
              <w:rPr>
                <w:rFonts w:asciiTheme="majorHAnsi" w:hAnsiTheme="majorHAnsi" w:cs="Calibri"/>
                <w:sz w:val="20"/>
                <w:szCs w:val="20"/>
              </w:rPr>
              <w:t>.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  <w:vAlign w:val="center"/>
          </w:tcPr>
          <w:p w14:paraId="2D6F72A7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8E456A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09B7B2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</w:p>
        </w:tc>
      </w:tr>
      <w:tr w:rsidR="005A7AFC" w:rsidRPr="00455040" w14:paraId="517484A4" w14:textId="77777777" w:rsidTr="006C6A29">
        <w:trPr>
          <w:trHeight w:val="510"/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0AF259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  <w:vAlign w:val="center"/>
          </w:tcPr>
          <w:p w14:paraId="2A003BBE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  <w:vAlign w:val="center"/>
          </w:tcPr>
          <w:p w14:paraId="6600A1B7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4148E470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3.5</w:t>
            </w:r>
          </w:p>
        </w:tc>
        <w:tc>
          <w:tcPr>
            <w:tcW w:w="4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70794D" w14:textId="77777777" w:rsidR="005A7AFC" w:rsidRPr="00455040" w:rsidRDefault="005A7AFC" w:rsidP="00E95B9B">
            <w:pPr>
              <w:widowControl/>
              <w:tabs>
                <w:tab w:val="left" w:leader="dot" w:pos="1310"/>
              </w:tabs>
              <w:spacing w:after="160" w:line="276" w:lineRule="auto"/>
              <w:rPr>
                <w:rFonts w:asciiTheme="majorHAnsi" w:hAnsiTheme="majorHAnsi" w:cs="Calibri"/>
                <w:sz w:val="20"/>
                <w:szCs w:val="20"/>
              </w:rPr>
            </w:pPr>
            <w:r w:rsidRPr="00455040">
              <w:rPr>
                <w:rFonts w:asciiTheme="majorHAnsi" w:hAnsiTheme="majorHAnsi" w:cs="Calibri"/>
                <w:sz w:val="20"/>
                <w:szCs w:val="20"/>
              </w:rPr>
              <w:t>Possibilità di interfacciamento del sistema in cartella clinica in HL7</w:t>
            </w:r>
            <w:r>
              <w:rPr>
                <w:rFonts w:asciiTheme="majorHAnsi" w:hAnsiTheme="majorHAnsi" w:cs="Calibri"/>
                <w:sz w:val="20"/>
                <w:szCs w:val="20"/>
              </w:rPr>
              <w:t>.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EA45EF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  <w:vAlign w:val="center"/>
          </w:tcPr>
          <w:p w14:paraId="7B8995D2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459BBD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</w:p>
        </w:tc>
      </w:tr>
      <w:tr w:rsidR="005A7AFC" w:rsidRPr="00455040" w14:paraId="660D173C" w14:textId="77777777" w:rsidTr="00E95B9B">
        <w:trPr>
          <w:trHeight w:val="1239"/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115F64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  <w:vAlign w:val="center"/>
          </w:tcPr>
          <w:p w14:paraId="7B857B08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  <w:vAlign w:val="center"/>
          </w:tcPr>
          <w:p w14:paraId="4ACDDDEA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56C72529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3.</w:t>
            </w:r>
            <w:r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423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E976DA" w14:textId="77777777" w:rsidR="005A7AFC" w:rsidRPr="006C6A29" w:rsidRDefault="005A7AFC" w:rsidP="00E95B9B">
            <w:pPr>
              <w:widowControl/>
              <w:tabs>
                <w:tab w:val="left" w:leader="dot" w:pos="1310"/>
              </w:tabs>
              <w:spacing w:after="160" w:line="276" w:lineRule="auto"/>
              <w:rPr>
                <w:rFonts w:asciiTheme="majorHAnsi" w:hAnsiTheme="majorHAnsi" w:cs="Calibri"/>
                <w:sz w:val="20"/>
                <w:szCs w:val="20"/>
              </w:rPr>
            </w:pPr>
            <w:r w:rsidRPr="00455040">
              <w:rPr>
                <w:rFonts w:asciiTheme="majorHAnsi" w:hAnsiTheme="majorHAnsi" w:cs="Calibri"/>
                <w:sz w:val="20"/>
                <w:szCs w:val="20"/>
              </w:rPr>
              <w:t>Facilità di trasporto agevolato dalla possibilità di impilaggio tra loro senza bisogno di accessori aggiuntivi</w:t>
            </w:r>
            <w:r>
              <w:rPr>
                <w:rFonts w:asciiTheme="majorHAnsi" w:hAnsiTheme="majorHAnsi" w:cs="Calibri"/>
                <w:sz w:val="20"/>
                <w:szCs w:val="20"/>
              </w:rPr>
              <w:t>,</w:t>
            </w:r>
            <w:r w:rsidRPr="006C6A29">
              <w:rPr>
                <w:rFonts w:asciiTheme="majorHAnsi" w:hAnsiTheme="majorHAnsi" w:cs="Calibri"/>
                <w:sz w:val="20"/>
                <w:szCs w:val="20"/>
              </w:rPr>
              <w:t xml:space="preserve"> con morsetto di ancoraggio all’asta porta-flebo incorporato.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  <w:vAlign w:val="center"/>
          </w:tcPr>
          <w:p w14:paraId="078164B0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005F1A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4D0D89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</w:p>
        </w:tc>
      </w:tr>
      <w:tr w:rsidR="005A7AFC" w:rsidRPr="00455040" w14:paraId="52620174" w14:textId="77777777" w:rsidTr="00E95B9B">
        <w:trPr>
          <w:jc w:val="center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1F414A2A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  <w:vAlign w:val="center"/>
          </w:tcPr>
          <w:p w14:paraId="26C70048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 w:cs="Calibr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  <w:vAlign w:val="center"/>
          </w:tcPr>
          <w:p w14:paraId="3B628786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F5F074" w14:textId="77777777" w:rsidR="005A7AFC" w:rsidRPr="008B38E2" w:rsidRDefault="005A7AFC" w:rsidP="00E95B9B">
            <w:pPr>
              <w:widowControl/>
              <w:spacing w:after="160" w:line="276" w:lineRule="auto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8B38E2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3.</w:t>
            </w:r>
            <w:r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7</w:t>
            </w:r>
          </w:p>
        </w:tc>
        <w:tc>
          <w:tcPr>
            <w:tcW w:w="4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1664A2" w14:textId="77777777" w:rsidR="005A7AFC" w:rsidRPr="008B38E2" w:rsidRDefault="005A7AFC" w:rsidP="00E95B9B">
            <w:pPr>
              <w:widowControl/>
              <w:spacing w:line="276" w:lineRule="auto"/>
              <w:jc w:val="both"/>
              <w:rPr>
                <w:rFonts w:asciiTheme="majorHAnsi" w:hAnsiTheme="majorHAnsi" w:cs="Garamond"/>
                <w:color w:val="000000"/>
                <w:sz w:val="20"/>
                <w:szCs w:val="20"/>
              </w:rPr>
            </w:pPr>
            <w:r w:rsidRPr="008B38E2">
              <w:rPr>
                <w:rFonts w:asciiTheme="majorHAnsi" w:hAnsiTheme="majorHAnsi" w:cs="Garamond"/>
                <w:color w:val="000000"/>
                <w:sz w:val="20"/>
                <w:szCs w:val="20"/>
              </w:rPr>
              <w:t>Disponibilità di piano di addestramento per la formazione continua e fruibile 24 ore su 24 del personale sanitario con certificazione dell’avvenuta formazione.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1F9A87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  <w:vAlign w:val="center"/>
          </w:tcPr>
          <w:p w14:paraId="5C781AA9" w14:textId="77777777" w:rsidR="005A7AFC" w:rsidRPr="00DA5F04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DA5F04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A3BBA3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</w:p>
        </w:tc>
      </w:tr>
      <w:tr w:rsidR="005A7AFC" w:rsidRPr="00455040" w14:paraId="5E8A53C6" w14:textId="77777777" w:rsidTr="00E95B9B">
        <w:trPr>
          <w:trHeight w:val="896"/>
          <w:jc w:val="center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14DEA38C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9594" w:themeFill="accent2" w:themeFillTint="99"/>
            <w:vAlign w:val="center"/>
          </w:tcPr>
          <w:p w14:paraId="3C34F49F" w14:textId="77777777" w:rsidR="005A7AFC" w:rsidRPr="00455040" w:rsidRDefault="005A7AFC" w:rsidP="00E95B9B">
            <w:pPr>
              <w:widowControl/>
              <w:spacing w:after="160" w:line="276" w:lineRule="auto"/>
              <w:ind w:right="22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proofErr w:type="spellStart"/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Assistenza</w:t>
            </w:r>
            <w:proofErr w:type="spellEnd"/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tecnica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9594" w:themeFill="accent2" w:themeFillTint="99"/>
            <w:vAlign w:val="center"/>
          </w:tcPr>
          <w:p w14:paraId="56994B88" w14:textId="77777777" w:rsidR="005A7AFC" w:rsidRPr="00455040" w:rsidRDefault="005A7AFC" w:rsidP="00E95B9B">
            <w:pPr>
              <w:widowControl/>
              <w:spacing w:after="160" w:line="276" w:lineRule="auto"/>
              <w:ind w:right="22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F37D17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4.1</w:t>
            </w:r>
          </w:p>
        </w:tc>
        <w:tc>
          <w:tcPr>
            <w:tcW w:w="4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12CFA6" w14:textId="77777777" w:rsidR="005A7AFC" w:rsidRPr="00455040" w:rsidRDefault="005A7AFC" w:rsidP="00E95B9B">
            <w:pPr>
              <w:widowControl/>
              <w:tabs>
                <w:tab w:val="left" w:leader="dot" w:pos="1310"/>
              </w:tabs>
              <w:spacing w:after="160" w:line="276" w:lineRule="auto"/>
              <w:rPr>
                <w:rFonts w:asciiTheme="majorHAnsi" w:hAnsiTheme="majorHAnsi" w:cs="Calibri"/>
                <w:sz w:val="20"/>
                <w:szCs w:val="20"/>
              </w:rPr>
            </w:pPr>
            <w:r w:rsidRPr="00455040">
              <w:rPr>
                <w:rFonts w:asciiTheme="majorHAnsi" w:eastAsia="Calibri" w:hAnsiTheme="majorHAnsi" w:cs="Calibri"/>
                <w:sz w:val="20"/>
                <w:szCs w:val="20"/>
              </w:rPr>
              <w:t>Disponibilità di assistenza telefonica e risoluzione guasto tramite servizio cliente aziendal</w:t>
            </w:r>
            <w:r>
              <w:rPr>
                <w:rFonts w:asciiTheme="majorHAnsi" w:eastAsia="Calibri" w:hAnsiTheme="majorHAnsi" w:cs="Calibri"/>
                <w:sz w:val="20"/>
                <w:szCs w:val="20"/>
              </w:rPr>
              <w:t>e.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B4C32F" w14:textId="77777777" w:rsidR="005A7AFC" w:rsidRPr="00455040" w:rsidRDefault="005A7AFC" w:rsidP="00E95B9B">
            <w:pPr>
              <w:widowControl/>
              <w:spacing w:after="160" w:line="276" w:lineRule="auto"/>
              <w:ind w:right="22"/>
              <w:jc w:val="center"/>
              <w:rPr>
                <w:rFonts w:asciiTheme="majorHAnsi" w:hAnsiTheme="majorHAnsi" w:cs="Calibri"/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9594" w:themeFill="accent2" w:themeFillTint="99"/>
            <w:vAlign w:val="center"/>
          </w:tcPr>
          <w:p w14:paraId="5AB0BE89" w14:textId="77777777" w:rsidR="005A7AFC" w:rsidRPr="00455040" w:rsidRDefault="005A7AFC" w:rsidP="00E95B9B">
            <w:pPr>
              <w:widowControl/>
              <w:spacing w:after="160" w:line="276" w:lineRule="auto"/>
              <w:ind w:right="22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8A6D27" w14:textId="77777777" w:rsidR="005A7AFC" w:rsidRPr="00455040" w:rsidRDefault="005A7AFC" w:rsidP="00E95B9B">
            <w:pPr>
              <w:widowControl/>
              <w:spacing w:after="160" w:line="276" w:lineRule="auto"/>
              <w:ind w:right="22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</w:p>
        </w:tc>
      </w:tr>
      <w:tr w:rsidR="005A7AFC" w:rsidRPr="00455040" w14:paraId="3A46BA23" w14:textId="77777777" w:rsidTr="00E95B9B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BCAE44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9594" w:themeFill="accent2" w:themeFillTint="99"/>
            <w:vAlign w:val="center"/>
          </w:tcPr>
          <w:p w14:paraId="107650A8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9594" w:themeFill="accent2" w:themeFillTint="99"/>
            <w:vAlign w:val="center"/>
          </w:tcPr>
          <w:p w14:paraId="2600EA84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31873F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4.2</w:t>
            </w:r>
          </w:p>
        </w:tc>
        <w:tc>
          <w:tcPr>
            <w:tcW w:w="4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1E45B0" w14:textId="77777777" w:rsidR="005A7AFC" w:rsidRDefault="005A7AFC" w:rsidP="00E95B9B">
            <w:pPr>
              <w:widowControl/>
              <w:tabs>
                <w:tab w:val="left" w:leader="dot" w:pos="1310"/>
              </w:tabs>
              <w:spacing w:after="160" w:line="276" w:lineRule="auto"/>
              <w:rPr>
                <w:rFonts w:asciiTheme="majorHAnsi" w:hAnsiTheme="majorHAnsi" w:cs="Calibri"/>
                <w:sz w:val="20"/>
                <w:szCs w:val="20"/>
              </w:rPr>
            </w:pPr>
            <w:r w:rsidRPr="00455040">
              <w:rPr>
                <w:rFonts w:asciiTheme="majorHAnsi" w:hAnsiTheme="majorHAnsi" w:cs="Calibri"/>
                <w:sz w:val="20"/>
                <w:szCs w:val="20"/>
              </w:rPr>
              <w:t>Disponibilità di assistenza tecnica a partire dal momento della chiamata anche telefonica</w:t>
            </w:r>
          </w:p>
          <w:p w14:paraId="1B646DEC" w14:textId="77777777" w:rsidR="005A7AFC" w:rsidRPr="00455040" w:rsidRDefault="005A7AFC" w:rsidP="00E95B9B">
            <w:pPr>
              <w:widowControl/>
              <w:tabs>
                <w:tab w:val="left" w:leader="dot" w:pos="1310"/>
              </w:tabs>
              <w:spacing w:after="160" w:line="276" w:lineRule="auto"/>
              <w:rPr>
                <w:rFonts w:asciiTheme="majorHAnsi" w:hAnsiTheme="majorHAnsi" w:cs="Calibri"/>
                <w:sz w:val="20"/>
                <w:szCs w:val="20"/>
              </w:rPr>
            </w:pPr>
            <w:r w:rsidRPr="00455040">
              <w:rPr>
                <w:rFonts w:asciiTheme="majorHAnsi" w:hAnsiTheme="majorHAnsi" w:cs="Calibri"/>
                <w:sz w:val="20"/>
                <w:szCs w:val="20"/>
              </w:rPr>
              <w:t xml:space="preserve">Verrà attribuito il punteggio massimo a chi offrirà tempi di intervento/ritiro minori rispetto </w:t>
            </w:r>
            <w:r w:rsidRPr="00455040">
              <w:rPr>
                <w:rFonts w:asciiTheme="majorHAnsi" w:hAnsiTheme="majorHAnsi" w:cs="Calibri"/>
                <w:sz w:val="20"/>
                <w:szCs w:val="20"/>
              </w:rPr>
              <w:lastRenderedPageBreak/>
              <w:t>a quanto indicato, agli altri concorrenti verrà assegnato un punteggio inferiore linearmente proporzionale al valore del parametro offerto.</w:t>
            </w:r>
          </w:p>
          <w:p w14:paraId="76D9A94F" w14:textId="77777777" w:rsidR="005A7AFC" w:rsidRPr="00455040" w:rsidRDefault="005A7AFC" w:rsidP="00E95B9B">
            <w:pPr>
              <w:widowControl/>
              <w:tabs>
                <w:tab w:val="left" w:leader="dot" w:pos="1310"/>
              </w:tabs>
              <w:spacing w:after="160" w:line="276" w:lineRule="auto"/>
              <w:rPr>
                <w:rFonts w:asciiTheme="majorHAnsi" w:hAnsiTheme="majorHAnsi" w:cs="Calibri"/>
                <w:sz w:val="20"/>
                <w:szCs w:val="20"/>
              </w:rPr>
            </w:pPr>
            <w:r w:rsidRPr="00455040">
              <w:rPr>
                <w:rFonts w:asciiTheme="majorHAnsi" w:hAnsiTheme="majorHAnsi" w:cs="Calibri"/>
                <w:sz w:val="20"/>
                <w:szCs w:val="20"/>
              </w:rPr>
              <w:t>Se il parametro dichiarato avrà valore pari al valore richiesto come requisito minimo nel CT sarà assegnato punteggio nullo</w:t>
            </w:r>
            <w:r>
              <w:rPr>
                <w:rFonts w:asciiTheme="majorHAnsi" w:hAnsiTheme="majorHAnsi" w:cs="Calibri"/>
                <w:sz w:val="20"/>
                <w:szCs w:val="20"/>
              </w:rPr>
              <w:t>.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412CD8" w14:textId="77777777" w:rsidR="005A7AFC" w:rsidRPr="00455040" w:rsidRDefault="005A7AFC" w:rsidP="00E95B9B">
            <w:pPr>
              <w:widowControl/>
              <w:spacing w:after="160" w:line="276" w:lineRule="auto"/>
              <w:ind w:right="22"/>
              <w:jc w:val="center"/>
              <w:rPr>
                <w:rFonts w:asciiTheme="majorHAnsi" w:hAnsiTheme="majorHAnsi" w:cs="Calibri"/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6218BC" w14:textId="77777777" w:rsidR="005A7AFC" w:rsidRPr="00455040" w:rsidRDefault="005A7AFC" w:rsidP="00E95B9B">
            <w:pPr>
              <w:widowControl/>
              <w:spacing w:after="160" w:line="276" w:lineRule="auto"/>
              <w:ind w:right="22"/>
              <w:jc w:val="center"/>
              <w:rPr>
                <w:rFonts w:asciiTheme="majorHAnsi" w:hAnsiTheme="majorHAnsi" w:cs="Calibri"/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9594" w:themeFill="accent2" w:themeFillTint="99"/>
            <w:vAlign w:val="center"/>
          </w:tcPr>
          <w:p w14:paraId="605BBBF6" w14:textId="77777777" w:rsidR="005A7AFC" w:rsidRPr="00455040" w:rsidRDefault="005A7AFC" w:rsidP="00E95B9B">
            <w:pPr>
              <w:widowControl/>
              <w:spacing w:after="160" w:line="276" w:lineRule="auto"/>
              <w:ind w:right="22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5</w:t>
            </w:r>
          </w:p>
        </w:tc>
      </w:tr>
      <w:tr w:rsidR="005A7AFC" w:rsidRPr="00455040" w14:paraId="70B66B03" w14:textId="77777777" w:rsidTr="00E95B9B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465FAE86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B73467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TOTALE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623893" w14:textId="77777777" w:rsidR="005A7AFC" w:rsidRPr="00455040" w:rsidRDefault="005A7AFC" w:rsidP="00E95B9B">
            <w:pPr>
              <w:widowControl/>
              <w:spacing w:after="160" w:line="276" w:lineRule="auto"/>
              <w:jc w:val="center"/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</w:pPr>
            <w:r w:rsidRPr="00455040">
              <w:rPr>
                <w:rFonts w:asciiTheme="majorHAnsi" w:hAnsiTheme="majorHAnsi" w:cs="Calibri"/>
                <w:b/>
                <w:sz w:val="20"/>
                <w:szCs w:val="20"/>
                <w:lang w:val="en-US"/>
              </w:rPr>
              <w:t>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211B1E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 w:cs="Calibri"/>
                <w:sz w:val="20"/>
                <w:szCs w:val="20"/>
                <w:lang w:val="en-US"/>
              </w:rPr>
            </w:pPr>
          </w:p>
        </w:tc>
        <w:tc>
          <w:tcPr>
            <w:tcW w:w="4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1A452F" w14:textId="77777777" w:rsidR="005A7AFC" w:rsidRPr="00455040" w:rsidRDefault="005A7AFC" w:rsidP="00E95B9B">
            <w:pPr>
              <w:widowControl/>
              <w:spacing w:line="276" w:lineRule="auto"/>
              <w:rPr>
                <w:rFonts w:asciiTheme="majorHAnsi" w:eastAsia="DengXian" w:hAnsiTheme="majorHAnsi" w:cs="Garamond"/>
                <w:color w:val="000000"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DCFC82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 w:cs="Calibri"/>
                <w:sz w:val="20"/>
                <w:szCs w:val="20"/>
                <w:lang w:val="en-US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CFD84E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 w:cs="Calibri"/>
                <w:sz w:val="20"/>
                <w:szCs w:val="20"/>
                <w:lang w:val="en-US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A9C9FB" w14:textId="77777777" w:rsidR="005A7AFC" w:rsidRPr="00455040" w:rsidRDefault="005A7AFC" w:rsidP="00E95B9B">
            <w:pPr>
              <w:widowControl/>
              <w:spacing w:after="160" w:line="276" w:lineRule="auto"/>
              <w:rPr>
                <w:rFonts w:asciiTheme="majorHAnsi" w:hAnsiTheme="majorHAnsi" w:cs="Calibri"/>
                <w:sz w:val="20"/>
                <w:szCs w:val="20"/>
                <w:lang w:val="en-US"/>
              </w:rPr>
            </w:pPr>
          </w:p>
        </w:tc>
      </w:tr>
    </w:tbl>
    <w:p w14:paraId="21344136" w14:textId="77777777" w:rsidR="005A7AFC" w:rsidRPr="00455040" w:rsidRDefault="005A7AFC" w:rsidP="005A7AFC">
      <w:pPr>
        <w:rPr>
          <w:rFonts w:asciiTheme="majorHAnsi" w:hAnsiTheme="majorHAnsi"/>
          <w:sz w:val="20"/>
          <w:szCs w:val="20"/>
        </w:rPr>
      </w:pPr>
    </w:p>
    <w:p w14:paraId="6CB6767A" w14:textId="77777777" w:rsidR="00F1309F" w:rsidRPr="005A7AFC" w:rsidRDefault="00F1309F" w:rsidP="005A7AFC">
      <w:pPr>
        <w:rPr>
          <w:rFonts w:eastAsia="Cambria"/>
        </w:rPr>
      </w:pPr>
    </w:p>
    <w:sectPr w:rsidR="00F1309F" w:rsidRPr="005A7AFC" w:rsidSect="00E61238">
      <w:headerReference w:type="default" r:id="rId8"/>
      <w:pgSz w:w="11920" w:h="16840"/>
      <w:pgMar w:top="1871" w:right="1134" w:bottom="1134" w:left="1134" w:header="60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540A0E" w14:textId="77777777" w:rsidR="00B664B8" w:rsidRDefault="00B664B8">
      <w:r>
        <w:separator/>
      </w:r>
    </w:p>
  </w:endnote>
  <w:endnote w:type="continuationSeparator" w:id="0">
    <w:p w14:paraId="2D9E6232" w14:textId="77777777" w:rsidR="00B664B8" w:rsidRDefault="00B66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8D37CB" w14:textId="77777777" w:rsidR="00B664B8" w:rsidRDefault="00B664B8">
      <w:r>
        <w:separator/>
      </w:r>
    </w:p>
  </w:footnote>
  <w:footnote w:type="continuationSeparator" w:id="0">
    <w:p w14:paraId="61723939" w14:textId="77777777" w:rsidR="00B664B8" w:rsidRDefault="00B664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00B88A" w14:textId="77777777" w:rsidR="00F1309F" w:rsidRDefault="003C527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4"/>
        <w:szCs w:val="24"/>
      </w:rPr>
      <w:drawing>
        <wp:anchor distT="0" distB="0" distL="0" distR="0" simplePos="0" relativeHeight="251658240" behindDoc="1" locked="0" layoutInCell="1" hidden="0" allowOverlap="1" wp14:anchorId="6F11EAFD" wp14:editId="1D70EAB1">
          <wp:simplePos x="0" y="0"/>
          <wp:positionH relativeFrom="page">
            <wp:posOffset>456114</wp:posOffset>
          </wp:positionH>
          <wp:positionV relativeFrom="page">
            <wp:posOffset>386840</wp:posOffset>
          </wp:positionV>
          <wp:extent cx="2526856" cy="695399"/>
          <wp:effectExtent l="0" t="0" r="0" b="0"/>
          <wp:wrapNone/>
          <wp:docPr id="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26856" cy="69539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E17C6B"/>
    <w:multiLevelType w:val="multilevel"/>
    <w:tmpl w:val="EE361D94"/>
    <w:lvl w:ilvl="0">
      <w:start w:val="1"/>
      <w:numFmt w:val="bullet"/>
      <w:lvlText w:val="●"/>
      <w:lvlJc w:val="left"/>
      <w:pPr>
        <w:ind w:left="128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4963702"/>
    <w:multiLevelType w:val="hybridMultilevel"/>
    <w:tmpl w:val="F3743B4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C456E9"/>
    <w:multiLevelType w:val="hybridMultilevel"/>
    <w:tmpl w:val="D7CAE45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965A75"/>
    <w:multiLevelType w:val="hybridMultilevel"/>
    <w:tmpl w:val="21B0AE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033432"/>
    <w:multiLevelType w:val="hybridMultilevel"/>
    <w:tmpl w:val="4F04E1D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295562"/>
    <w:multiLevelType w:val="hybridMultilevel"/>
    <w:tmpl w:val="B1488E4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309F"/>
    <w:rsid w:val="001464B3"/>
    <w:rsid w:val="002D5F7E"/>
    <w:rsid w:val="002D6C08"/>
    <w:rsid w:val="0031786A"/>
    <w:rsid w:val="00385207"/>
    <w:rsid w:val="003C5270"/>
    <w:rsid w:val="0049193C"/>
    <w:rsid w:val="005201D5"/>
    <w:rsid w:val="0054615A"/>
    <w:rsid w:val="005A7AFC"/>
    <w:rsid w:val="006533B3"/>
    <w:rsid w:val="006C6A29"/>
    <w:rsid w:val="00793BEC"/>
    <w:rsid w:val="00823B22"/>
    <w:rsid w:val="008733AF"/>
    <w:rsid w:val="009711B9"/>
    <w:rsid w:val="009D2ECA"/>
    <w:rsid w:val="00B664B8"/>
    <w:rsid w:val="00D77FC9"/>
    <w:rsid w:val="00D81BF6"/>
    <w:rsid w:val="00DC0605"/>
    <w:rsid w:val="00E07FA2"/>
    <w:rsid w:val="00E61238"/>
    <w:rsid w:val="00F1309F"/>
    <w:rsid w:val="00F232D0"/>
    <w:rsid w:val="00F36923"/>
    <w:rsid w:val="00F7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7CB8"/>
  <w15:docId w15:val="{B4C9EADE-36AC-47AC-965F-32AE47AD8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lang w:eastAsia="en-US"/>
    </w:rPr>
  </w:style>
  <w:style w:type="paragraph" w:styleId="Titolo1">
    <w:name w:val="heading 1"/>
    <w:basedOn w:val="Normale"/>
    <w:uiPriority w:val="9"/>
    <w:qFormat/>
    <w:pPr>
      <w:spacing w:before="160"/>
      <w:ind w:left="573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1"/>
      <w:ind w:left="1563" w:hanging="705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Collegamentoipertestuale">
    <w:name w:val="Hyperlink"/>
    <w:basedOn w:val="Carpredefinitoparagrafo"/>
    <w:uiPriority w:val="99"/>
    <w:unhideWhenUsed/>
    <w:rsid w:val="004768E4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768E4"/>
    <w:rPr>
      <w:color w:val="605E5C"/>
      <w:shd w:val="clear" w:color="auto" w:fill="E1DFDD"/>
    </w:rPr>
  </w:style>
  <w:style w:type="paragraph" w:customStyle="1" w:styleId="Default">
    <w:name w:val="Default"/>
    <w:rsid w:val="005A7AFC"/>
    <w:pPr>
      <w:widowControl/>
      <w:autoSpaceDE w:val="0"/>
      <w:autoSpaceDN w:val="0"/>
      <w:adjustRightInd w:val="0"/>
    </w:pPr>
    <w:rPr>
      <w:rFonts w:ascii="Garamond" w:eastAsiaTheme="minorEastAsia" w:hAnsi="Garamond" w:cs="Garamo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aMfFyHc7oLgPS6CZ/I4kwWHI3IQ==">CgMxLjAyCGguZ2pkZ3hzMgloLjMwajB6bGw4AHIhMTRMZ3F1S3JTejFNSjk0QUlLcVNaX05MX2l0NWF5RkRa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7</Pages>
  <Words>1718</Words>
  <Characters>9797</Characters>
  <Application>Microsoft Office Word</Application>
  <DocSecurity>0</DocSecurity>
  <Lines>81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Paolo Cappellini</dc:creator>
  <cp:lastModifiedBy>Paolo Cappellini</cp:lastModifiedBy>
  <cp:revision>20</cp:revision>
  <cp:lastPrinted>2023-09-13T09:19:00Z</cp:lastPrinted>
  <dcterms:created xsi:type="dcterms:W3CDTF">2023-09-12T11:02:00Z</dcterms:created>
  <dcterms:modified xsi:type="dcterms:W3CDTF">2023-09-13T15:19:00Z</dcterms:modified>
</cp:coreProperties>
</file>