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276" w:lineRule="auto"/>
        <w:jc w:val="both"/>
        <w:rPr>
          <w:rFonts w:ascii="Arial" w:cs="Arial" w:eastAsia="Arial" w:hAnsi="Arial"/>
          <w:b w:val="1"/>
          <w:color w:val="0b5394"/>
        </w:rPr>
      </w:pPr>
      <w:r w:rsidDel="00000000" w:rsidR="00000000" w:rsidRPr="00000000">
        <w:rPr>
          <w:rtl w:val="0"/>
        </w:rPr>
      </w:r>
    </w:p>
    <w:p w:rsidR="00000000" w:rsidDel="00000000" w:rsidP="00000000" w:rsidRDefault="00000000" w:rsidRPr="00000000" w14:paraId="00000002">
      <w:pPr>
        <w:spacing w:after="120" w:line="276" w:lineRule="auto"/>
        <w:jc w:val="both"/>
        <w:rPr>
          <w:rFonts w:ascii="Arial" w:cs="Arial" w:eastAsia="Arial" w:hAnsi="Arial"/>
          <w:b w:val="1"/>
          <w:color w:val="0b5394"/>
        </w:rPr>
      </w:pPr>
      <w:r w:rsidDel="00000000" w:rsidR="00000000" w:rsidRPr="00000000">
        <w:rPr>
          <w:rtl w:val="0"/>
        </w:rPr>
      </w:r>
    </w:p>
    <w:p w:rsidR="00000000" w:rsidDel="00000000" w:rsidP="00000000" w:rsidRDefault="00000000" w:rsidRPr="00000000" w14:paraId="00000003">
      <w:pPr>
        <w:pBdr>
          <w:top w:color="000000" w:space="0" w:sz="0" w:val="none"/>
          <w:left w:color="000000" w:space="0" w:sz="0" w:val="none"/>
          <w:bottom w:color="000000" w:space="0" w:sz="0" w:val="none"/>
          <w:right w:color="000000" w:space="0" w:sz="0" w:val="none"/>
        </w:pBdr>
        <w:spacing w:after="0" w:line="276" w:lineRule="auto"/>
        <w:ind w:right="-7.795275590551114"/>
        <w:jc w:val="both"/>
        <w:rPr>
          <w:rFonts w:ascii="Arial" w:cs="Arial" w:eastAsia="Arial" w:hAnsi="Arial"/>
          <w:b w:val="1"/>
          <w:sz w:val="20"/>
          <w:szCs w:val="20"/>
          <w:highlight w:val="white"/>
        </w:rPr>
      </w:pPr>
      <w:r w:rsidDel="00000000" w:rsidR="00000000" w:rsidRPr="00000000">
        <w:rPr>
          <w:rFonts w:ascii="Arial" w:cs="Arial" w:eastAsia="Arial" w:hAnsi="Arial"/>
          <w:b w:val="1"/>
          <w:sz w:val="20"/>
          <w:szCs w:val="20"/>
          <w:rtl w:val="0"/>
        </w:rPr>
        <w:t xml:space="preserve">PROCEDURA APERTA, AI SENSI DELL’ ART. 71 DEL D.LGS. 36/2023, IN FORMA CENTRALIZZATA, PER L’AFFIDAMENTO DELLA FORNITURA DI “DISPOSITIVI PER ELETTROFISIOLOGIA ED ELETTROCHIRURGIA” PER LE ESIGENZE DELLE AZIENDE SANITARIE ED OSPEDALIERE DELLA REGIONE UMBRIA, SUDDIVISA IN 64 LOTTI. </w:t>
      </w:r>
      <w:r w:rsidDel="00000000" w:rsidR="00000000" w:rsidRPr="00000000">
        <w:rPr>
          <w:rtl w:val="0"/>
        </w:rPr>
      </w:r>
    </w:p>
    <w:p w:rsidR="00000000" w:rsidDel="00000000" w:rsidP="00000000" w:rsidRDefault="00000000" w:rsidRPr="00000000" w14:paraId="00000004">
      <w:pPr>
        <w:spacing w:after="60" w:line="36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5">
      <w:pPr>
        <w:spacing w:after="60" w:line="36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6">
      <w:pPr>
        <w:spacing w:after="60" w:line="36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7">
      <w:pPr>
        <w:spacing w:after="360" w:line="36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ALLEGATO 12</w:t>
      </w:r>
    </w:p>
    <w:p w:rsidR="00000000" w:rsidDel="00000000" w:rsidP="00000000" w:rsidRDefault="00000000" w:rsidRPr="00000000" w14:paraId="00000008">
      <w:pPr>
        <w:spacing w:after="0" w:line="360" w:lineRule="auto"/>
        <w:jc w:val="center"/>
        <w:rPr>
          <w:rFonts w:ascii="Arial" w:cs="Arial" w:eastAsia="Arial" w:hAnsi="Arial"/>
          <w:b w:val="1"/>
          <w:sz w:val="34"/>
          <w:szCs w:val="34"/>
        </w:rPr>
      </w:pPr>
      <w:r w:rsidDel="00000000" w:rsidR="00000000" w:rsidRPr="00000000">
        <w:rPr>
          <w:rFonts w:ascii="Arial" w:cs="Arial" w:eastAsia="Arial" w:hAnsi="Arial"/>
          <w:b w:val="1"/>
          <w:sz w:val="34"/>
          <w:szCs w:val="34"/>
          <w:rtl w:val="0"/>
        </w:rPr>
        <w:t xml:space="preserve">SCHEMA DI CONVENZIONE QUADRO</w:t>
      </w:r>
    </w:p>
    <w:p w:rsidR="00000000" w:rsidDel="00000000" w:rsidP="00000000" w:rsidRDefault="00000000" w:rsidRPr="00000000" w14:paraId="00000009">
      <w:pPr>
        <w:spacing w:after="0" w:line="36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A">
      <w:pPr>
        <w:spacing w:after="0" w:line="36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B">
      <w:pPr>
        <w:spacing w:after="0" w:line="36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C">
      <w:pPr>
        <w:spacing w:after="0" w:line="36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D">
      <w:pPr>
        <w:spacing w:after="0" w:line="36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E">
      <w:pPr>
        <w:spacing w:after="0" w:line="36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F">
      <w:pPr>
        <w:spacing w:after="0" w:line="36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0">
      <w:pPr>
        <w:spacing w:after="0" w:line="36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1">
      <w:pPr>
        <w:spacing w:after="0" w:line="36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2">
      <w:pPr>
        <w:spacing w:after="0" w:line="360"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13">
      <w:pPr>
        <w:spacing w:after="0" w:line="360" w:lineRule="auto"/>
        <w:jc w:val="center"/>
        <w:rPr>
          <w:rFonts w:ascii="Arial" w:cs="Arial" w:eastAsia="Arial" w:hAnsi="Arial"/>
          <w:b w:val="1"/>
          <w:sz w:val="28"/>
          <w:szCs w:val="28"/>
        </w:rPr>
        <w:sectPr>
          <w:headerReference r:id="rId7" w:type="default"/>
          <w:headerReference r:id="rId8" w:type="first"/>
          <w:footerReference r:id="rId9" w:type="first"/>
          <w:pgSz w:h="16838" w:w="11906" w:orient="portrait"/>
          <w:pgMar w:bottom="2268" w:top="2268" w:left="1134" w:right="1134" w:header="709" w:footer="709"/>
          <w:pgNumType w:start="1"/>
          <w:titlePg w:val="1"/>
        </w:sectPr>
      </w:pPr>
      <w:r w:rsidDel="00000000" w:rsidR="00000000" w:rsidRPr="00000000">
        <w:rPr>
          <w:rtl w:val="0"/>
        </w:rPr>
      </w:r>
    </w:p>
    <w:p w:rsidR="00000000" w:rsidDel="00000000" w:rsidP="00000000" w:rsidRDefault="00000000" w:rsidRPr="00000000" w14:paraId="00000014">
      <w:pPr>
        <w:spacing w:after="120" w:before="240" w:line="36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CONVENZIONE PER LA FORNITURA DI  “</w:t>
      </w:r>
      <w:r w:rsidDel="00000000" w:rsidR="00000000" w:rsidRPr="00000000">
        <w:rPr>
          <w:rFonts w:ascii="Arial" w:cs="Arial" w:eastAsia="Arial" w:hAnsi="Arial"/>
          <w:b w:val="1"/>
          <w:sz w:val="20"/>
          <w:szCs w:val="20"/>
          <w:highlight w:val="white"/>
          <w:rtl w:val="0"/>
        </w:rPr>
        <w:t xml:space="preserve">DISPOSITIVI</w:t>
      </w:r>
      <w:r w:rsidDel="00000000" w:rsidR="00000000" w:rsidRPr="00000000">
        <w:rPr>
          <w:rFonts w:ascii="Arial" w:cs="Arial" w:eastAsia="Arial" w:hAnsi="Arial"/>
          <w:b w:val="1"/>
          <w:sz w:val="20"/>
          <w:szCs w:val="20"/>
          <w:rtl w:val="0"/>
        </w:rPr>
        <w:t xml:space="preserve"> PER ELETTROFISIOLOGIA ED ELETTROCHIRURGIA” OCCORRENTI ALLE AZIENDE SANITARIE DELLA REGIONE UMBRIA</w:t>
      </w:r>
    </w:p>
    <w:p w:rsidR="00000000" w:rsidDel="00000000" w:rsidP="00000000" w:rsidRDefault="00000000" w:rsidRPr="00000000" w14:paraId="00000015">
      <w:pPr>
        <w:spacing w:after="120" w:line="36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TRA</w:t>
      </w:r>
    </w:p>
    <w:p w:rsidR="00000000" w:rsidDel="00000000" w:rsidP="00000000" w:rsidRDefault="00000000" w:rsidRPr="00000000" w14:paraId="00000016">
      <w:pPr>
        <w:spacing w:after="12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PuntoZero, con sede legale in Via G. Pontani n. 39 06128 Perugia codice fiscale 02915750547, nella persona di ____________________________, nato/a _________________, Prov. ______, il ____________, in qualità di ________________________, autorizzata alla stipula della presente Convenzione in virtù dei poteri conferitigli con _______________________________,</w:t>
      </w:r>
    </w:p>
    <w:p w:rsidR="00000000" w:rsidDel="00000000" w:rsidP="00000000" w:rsidRDefault="00000000" w:rsidRPr="00000000" w14:paraId="00000017">
      <w:pPr>
        <w:spacing w:after="120" w:line="36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w:t>
      </w:r>
    </w:p>
    <w:p w:rsidR="00000000" w:rsidDel="00000000" w:rsidP="00000000" w:rsidRDefault="00000000" w:rsidRPr="00000000" w14:paraId="00000018">
      <w:pPr>
        <w:spacing w:after="12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L’Impresa ______________________________, con sede in ____________________, Prov. ____, Via/Piazza ____________________, n. _____, CAP ________, C.F. n. ______________________, e P. IVA n. __________________, iscritta presso il Registro delle Imprese di _________________, al n. _____________, tenuto dalla C.C.I.A.A. di ________________, di seguito definita “Fornitore”, nella persona di _________________________, nato a _________________________, il _____________, in qualità di _________________________, autorizzata alla stipula del presente Convenzione in virtù dei poteri conferitigli da __________________________________________, </w:t>
      </w:r>
    </w:p>
    <w:p w:rsidR="00000000" w:rsidDel="00000000" w:rsidP="00000000" w:rsidRDefault="00000000" w:rsidRPr="00000000" w14:paraId="00000019">
      <w:pPr>
        <w:spacing w:after="12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congiuntamente, anche, le “</w:t>
      </w:r>
      <w:r w:rsidDel="00000000" w:rsidR="00000000" w:rsidRPr="00000000">
        <w:rPr>
          <w:rFonts w:ascii="Arial" w:cs="Arial" w:eastAsia="Arial" w:hAnsi="Arial"/>
          <w:i w:val="1"/>
          <w:sz w:val="20"/>
          <w:szCs w:val="20"/>
          <w:rtl w:val="0"/>
        </w:rPr>
        <w:t xml:space="preserve">Parti</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A">
      <w:pPr>
        <w:spacing w:after="120" w:line="360" w:lineRule="auto"/>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PREMESSO CHE</w:t>
      </w:r>
    </w:p>
    <w:p w:rsidR="00000000" w:rsidDel="00000000" w:rsidP="00000000" w:rsidRDefault="00000000" w:rsidRPr="00000000" w14:paraId="0000001B">
      <w:pPr>
        <w:numPr>
          <w:ilvl w:val="0"/>
          <w:numId w:val="1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PuntoZero, con Determinazione n. _________ del __________, ha indetto una “</w:t>
      </w:r>
      <w:r w:rsidDel="00000000" w:rsidR="00000000" w:rsidRPr="00000000">
        <w:rPr>
          <w:rFonts w:ascii="Arial" w:cs="Arial" w:eastAsia="Arial" w:hAnsi="Arial"/>
          <w:i w:val="1"/>
          <w:sz w:val="20"/>
          <w:szCs w:val="20"/>
          <w:rtl w:val="0"/>
        </w:rPr>
        <w:t xml:space="preserve">Procedura aperta, in forma centralizzata, suddivisa in ___ Lotti, finalizzata alla stipula di Convenzioni ed accordi quadro per la fornitura di Dispositivi per elettrofisiologia ed elettrochirurgia occorrenti alle Aziende Sanitarie ed Ospedaliere della Regione Umbria”,</w:t>
      </w:r>
      <w:r w:rsidDel="00000000" w:rsidR="00000000" w:rsidRPr="00000000">
        <w:rPr>
          <w:rFonts w:ascii="Arial" w:cs="Arial" w:eastAsia="Arial" w:hAnsi="Arial"/>
          <w:sz w:val="20"/>
          <w:szCs w:val="20"/>
          <w:rtl w:val="0"/>
        </w:rPr>
        <w:t xml:space="preserve"> il cui bando è stato pubblicato sulla GUUE n.__________ del _____________;</w:t>
      </w:r>
    </w:p>
    <w:p w:rsidR="00000000" w:rsidDel="00000000" w:rsidP="00000000" w:rsidRDefault="00000000" w:rsidRPr="00000000" w14:paraId="0000001C">
      <w:pPr>
        <w:numPr>
          <w:ilvl w:val="0"/>
          <w:numId w:val="1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Determinazione n.___________ del ______________ di PuntoZero, il Fornitore è risultato aggiudicatario del Lotto ____ della procedura di gara;</w:t>
      </w:r>
    </w:p>
    <w:p w:rsidR="00000000" w:rsidDel="00000000" w:rsidP="00000000" w:rsidRDefault="00000000" w:rsidRPr="00000000" w14:paraId="0000001D">
      <w:pPr>
        <w:numPr>
          <w:ilvl w:val="0"/>
          <w:numId w:val="1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risulta in regola con i requisiti previsti dagli artt. 94 e ss. del D.Lgs. 36/2023 e che lo stesso ha presentato quanto previsto per la stipula della Convenzione;</w:t>
      </w:r>
    </w:p>
    <w:p w:rsidR="00000000" w:rsidDel="00000000" w:rsidP="00000000" w:rsidRDefault="00000000" w:rsidRPr="00000000" w14:paraId="0000001E">
      <w:pPr>
        <w:numPr>
          <w:ilvl w:val="0"/>
          <w:numId w:val="1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sottoscrivendo la presente Convenzione, dichiara che quanto risulta nella stessa, nonché nel Disciplinare e relativi allegati e nel Capitolato Tecnico e relativi allegati definisce in modo adeguato e completo l’oggetto della fornitura e del servizio e consente di acquisire tutti gli elementi per una idonea valutazione dello stesso;</w:t>
      </w:r>
    </w:p>
    <w:p w:rsidR="00000000" w:rsidDel="00000000" w:rsidP="00000000" w:rsidRDefault="00000000" w:rsidRPr="00000000" w14:paraId="0000001F">
      <w:pPr>
        <w:numPr>
          <w:ilvl w:val="0"/>
          <w:numId w:val="1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ai sensi dell’articolo 117 del d.lgs. 36/2023, ha prestato la garanzia fideiussoria per un importo pari al 10% dell’importo complessivo di aggiudicazione (€ ________________,____ ____________________________/__) per un ammontare complessivo di € _________________,____ (____________________________/__) e presentato altresì la documentazione richiesta dal Disciplinare di gara ai fini della stipula della presente Convenzione, la quale, anche se non materialmente allegata al presente atto, ne forma parte integrante e sostanziale;</w:t>
      </w:r>
    </w:p>
    <w:p w:rsidR="00000000" w:rsidDel="00000000" w:rsidP="00000000" w:rsidRDefault="00000000" w:rsidRPr="00000000" w14:paraId="00000020">
      <w:pPr>
        <w:numPr>
          <w:ilvl w:val="0"/>
          <w:numId w:val="1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con la sottoscrizione della presente Convenzione, dichiara, ai sensi e per gli effetti di cui agli articoli 1341 e 1342 c.c., di accettare tutte le condizioni e patti contenuti nel presente atto e di avere particolarmente considerato quanto stabilito e convenuto con le relative clausole;</w:t>
      </w:r>
    </w:p>
    <w:p w:rsidR="00000000" w:rsidDel="00000000" w:rsidP="00000000" w:rsidRDefault="00000000" w:rsidRPr="00000000" w14:paraId="00000021">
      <w:pPr>
        <w:numPr>
          <w:ilvl w:val="0"/>
          <w:numId w:val="1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riferimento all’articolo 53, comma 16-ter, D. Lgs. 165/2001, il Fornitore, sottoscrivendo la presente Convenzione, attesta, altresì, di non aver concluso contratti di lavoro subordinato o autonomo e comunque di non aver conferito incarichi ad ex dipendenti che hanno esercitato poteri autoritativi o negoziali per conto del Committente e/o della Stazione Appaltante nei propri confronti per il triennio successivo alla cessazione del rapporto;</w:t>
      </w:r>
    </w:p>
    <w:p w:rsidR="00000000" w:rsidDel="00000000" w:rsidP="00000000" w:rsidRDefault="00000000" w:rsidRPr="00000000" w14:paraId="00000022">
      <w:pPr>
        <w:numPr>
          <w:ilvl w:val="0"/>
          <w:numId w:val="1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l’obbligo del Fornitore di prestare quanto oggetto della presente Convenzione sussiste nei modi e nelle forme disciplinati dalla stessa, ai prezzi unitari, alle condizioni, alle modalità ed ai termini ivi contenuti;</w:t>
      </w:r>
    </w:p>
    <w:p w:rsidR="00000000" w:rsidDel="00000000" w:rsidP="00000000" w:rsidRDefault="00000000" w:rsidRPr="00000000" w14:paraId="00000023">
      <w:pPr>
        <w:numPr>
          <w:ilvl w:val="0"/>
          <w:numId w:val="1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presente Convenzione non è fonte di obbligazione per PuntoZero nei confronti del Fornitore, rappresentando in ogni caso le condizioni generali delle prestazioni che verranno concluse dalle Amministrazioni contraenti con l’emissione dei relativi Ordinativi di Fornitura (i.e. contratti) i quali, nei limiti ivi previsti, saranno per esse fonte di obbligazione;</w:t>
      </w:r>
    </w:p>
    <w:p w:rsidR="00000000" w:rsidDel="00000000" w:rsidP="00000000" w:rsidRDefault="00000000" w:rsidRPr="00000000" w14:paraId="00000024">
      <w:pPr>
        <w:numPr>
          <w:ilvl w:val="0"/>
          <w:numId w:val="1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singoli contratti verranno conclusi a tutti gli effetti tra le Amministrazioni, da una parte, ed il Fornitore, dall’altra parte, attraverso l’emissione degli Ordinativi di Fornitura.</w:t>
      </w:r>
    </w:p>
    <w:p w:rsidR="00000000" w:rsidDel="00000000" w:rsidP="00000000" w:rsidRDefault="00000000" w:rsidRPr="00000000" w14:paraId="00000025">
      <w:pPr>
        <w:numPr>
          <w:ilvl w:val="0"/>
          <w:numId w:val="1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resta espressamente inteso che PuntoZero non potrà in nessun caso essere ritenuta responsabile per atti o attività delle Amministrazioni contraenti; parimenti, ciascuna Amministrazione contraente potrà essere considerate </w:t>
      </w:r>
      <w:r w:rsidDel="00000000" w:rsidR="00000000" w:rsidRPr="00000000">
        <w:rPr>
          <w:rFonts w:ascii="Arial" w:cs="Arial" w:eastAsia="Arial" w:hAnsi="Arial"/>
          <w:sz w:val="20"/>
          <w:szCs w:val="20"/>
          <w:u w:val="single"/>
          <w:rtl w:val="0"/>
        </w:rPr>
        <w:t xml:space="preserve">responsabile unicamente e limitatamente per le obbligazioni nascenti dagli Ordinativi di Fornitura</w:t>
      </w:r>
      <w:r w:rsidDel="00000000" w:rsidR="00000000" w:rsidRPr="00000000">
        <w:rPr>
          <w:rFonts w:ascii="Arial" w:cs="Arial" w:eastAsia="Arial" w:hAnsi="Arial"/>
          <w:sz w:val="20"/>
          <w:szCs w:val="20"/>
          <w:rtl w:val="0"/>
        </w:rPr>
        <w:t xml:space="preserve"> che ha emesso l’Amministrazione stessa; </w:t>
      </w:r>
    </w:p>
    <w:p w:rsidR="00000000" w:rsidDel="00000000" w:rsidP="00000000" w:rsidRDefault="00000000" w:rsidRPr="00000000" w14:paraId="00000026">
      <w:pPr>
        <w:numPr>
          <w:ilvl w:val="0"/>
          <w:numId w:val="1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presente Convenzione, compresi i relativi Allegati, viene sottoscritta dalle Parti con firma digitale rilasciata da ente certificatore autorizzato;</w:t>
      </w:r>
    </w:p>
    <w:p w:rsidR="00000000" w:rsidDel="00000000" w:rsidP="00000000" w:rsidRDefault="00000000" w:rsidRPr="00000000" w14:paraId="00000027">
      <w:pPr>
        <w:numPr>
          <w:ilvl w:val="0"/>
          <w:numId w:val="1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sottoscrivendo la presente Convenzione, si impegna a rispettare il Codice di Comportamento del personale di PuntoZero disponibile al link: </w:t>
      </w:r>
      <w:hyperlink r:id="rId10">
        <w:r w:rsidDel="00000000" w:rsidR="00000000" w:rsidRPr="00000000">
          <w:rPr>
            <w:rFonts w:ascii="Arial" w:cs="Arial" w:eastAsia="Arial" w:hAnsi="Arial"/>
            <w:color w:val="1155cc"/>
            <w:sz w:val="20"/>
            <w:szCs w:val="20"/>
            <w:u w:val="single"/>
            <w:rtl w:val="0"/>
          </w:rPr>
          <w:t xml:space="preserve">https://puntozeroscarl.it/trasparenza/societa-trasparente/disposizioni-generali/atti-generali/codice-disciplnare-e-di-condotta/</w:t>
        </w:r>
      </w:hyperlink>
      <w:r w:rsidDel="00000000" w:rsidR="00000000" w:rsidRPr="00000000">
        <w:rPr>
          <w:rFonts w:ascii="Arial" w:cs="Arial" w:eastAsia="Arial" w:hAnsi="Arial"/>
          <w:sz w:val="20"/>
          <w:szCs w:val="20"/>
          <w:rtl w:val="0"/>
        </w:rPr>
        <w:t xml:space="preserve">, che espressamente dispone, all’art. 7, l’obbligo di astensione in capo al dipendente che, nello svolgimento delle attività inerenti alle sue mansioni, si renda conto di trovarsi in situazione di conflitto di interessi, anche potenziale, le quali dovranno essere comunicate tempestivamente.</w:t>
      </w:r>
    </w:p>
    <w:p w:rsidR="00000000" w:rsidDel="00000000" w:rsidP="00000000" w:rsidRDefault="00000000" w:rsidRPr="00000000" w14:paraId="00000028">
      <w:pPr>
        <w:spacing w:after="120" w:before="240" w:line="36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TUTTO CIÒ PREMESSO LE PARTI, COME SOPRA RAPPRESENTATE,</w:t>
      </w:r>
    </w:p>
    <w:p w:rsidR="00000000" w:rsidDel="00000000" w:rsidP="00000000" w:rsidRDefault="00000000" w:rsidRPr="00000000" w14:paraId="00000029">
      <w:pPr>
        <w:spacing w:after="120" w:line="36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CONVENGONO E STIPULANO QUANTO SEGUE</w:t>
      </w:r>
    </w:p>
    <w:p w:rsidR="00000000" w:rsidDel="00000000" w:rsidP="00000000" w:rsidRDefault="00000000" w:rsidRPr="00000000" w14:paraId="0000002A">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1 - Valore delle premesse e degli allegati</w:t>
      </w:r>
    </w:p>
    <w:p w:rsidR="00000000" w:rsidDel="00000000" w:rsidP="00000000" w:rsidRDefault="00000000" w:rsidRPr="00000000" w14:paraId="0000002B">
      <w:pPr>
        <w:numPr>
          <w:ilvl w:val="0"/>
          <w:numId w:val="1"/>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 premesse di cui sopra, gli Atti e i documenti richiamati nelle medesime premesse e nella restante parte della presente Convenzione, il Disciplinare di gara e i relativi allegati, il Capitolato Tecnico le schede tecniche e l’Offerta Economica, ancorché non materialmente allegati, costituiscono parte integrante e sostanziale e sono fonte delle obbligazioni oggetto della presente Convenzione.</w:t>
      </w:r>
    </w:p>
    <w:p w:rsidR="00000000" w:rsidDel="00000000" w:rsidP="00000000" w:rsidRDefault="00000000" w:rsidRPr="00000000" w14:paraId="0000002C">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D">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2 - Definizioni</w:t>
      </w:r>
    </w:p>
    <w:p w:rsidR="00000000" w:rsidDel="00000000" w:rsidP="00000000" w:rsidRDefault="00000000" w:rsidRPr="00000000" w14:paraId="0000002E">
      <w:pPr>
        <w:numPr>
          <w:ilvl w:val="0"/>
          <w:numId w:val="21"/>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Nell'ambito della presente Convenzione si intende per:</w:t>
      </w:r>
    </w:p>
    <w:p w:rsidR="00000000" w:rsidDel="00000000" w:rsidP="00000000" w:rsidRDefault="00000000" w:rsidRPr="00000000" w14:paraId="0000002F">
      <w:pPr>
        <w:numPr>
          <w:ilvl w:val="0"/>
          <w:numId w:val="31"/>
        </w:numPr>
        <w:spacing w:after="120" w:line="360" w:lineRule="auto"/>
        <w:ind w:left="776" w:hanging="350"/>
        <w:jc w:val="both"/>
        <w:rPr>
          <w:sz w:val="20"/>
          <w:szCs w:val="20"/>
        </w:rPr>
      </w:pPr>
      <w:r w:rsidDel="00000000" w:rsidR="00000000" w:rsidRPr="00000000">
        <w:rPr>
          <w:rFonts w:ascii="Arial" w:cs="Arial" w:eastAsia="Arial" w:hAnsi="Arial"/>
          <w:b w:val="1"/>
          <w:sz w:val="20"/>
          <w:szCs w:val="20"/>
          <w:rtl w:val="0"/>
        </w:rPr>
        <w:t xml:space="preserve">Atti di gara: </w:t>
      </w:r>
      <w:r w:rsidDel="00000000" w:rsidR="00000000" w:rsidRPr="00000000">
        <w:rPr>
          <w:rFonts w:ascii="Arial" w:cs="Arial" w:eastAsia="Arial" w:hAnsi="Arial"/>
          <w:sz w:val="20"/>
          <w:szCs w:val="20"/>
          <w:rtl w:val="0"/>
        </w:rPr>
        <w:t xml:space="preserve">il Disciplinare, il Capitolato Tecnico e relativi allegati;</w:t>
      </w:r>
      <w:r w:rsidDel="00000000" w:rsidR="00000000" w:rsidRPr="00000000">
        <w:rPr>
          <w:rtl w:val="0"/>
        </w:rPr>
      </w:r>
    </w:p>
    <w:p w:rsidR="00000000" w:rsidDel="00000000" w:rsidP="00000000" w:rsidRDefault="00000000" w:rsidRPr="00000000" w14:paraId="00000030">
      <w:pPr>
        <w:numPr>
          <w:ilvl w:val="0"/>
          <w:numId w:val="31"/>
        </w:numPr>
        <w:spacing w:after="120" w:line="360" w:lineRule="auto"/>
        <w:ind w:left="776" w:hanging="350"/>
        <w:jc w:val="both"/>
        <w:rPr>
          <w:rFonts w:ascii="Gill Sans" w:cs="Gill Sans" w:eastAsia="Gill Sans" w:hAnsi="Gill Sans"/>
          <w:sz w:val="20"/>
          <w:szCs w:val="20"/>
        </w:rPr>
      </w:pPr>
      <w:r w:rsidDel="00000000" w:rsidR="00000000" w:rsidRPr="00000000">
        <w:rPr>
          <w:rFonts w:ascii="Arial" w:cs="Arial" w:eastAsia="Arial" w:hAnsi="Arial"/>
          <w:b w:val="1"/>
          <w:sz w:val="20"/>
          <w:szCs w:val="20"/>
          <w:rtl w:val="0"/>
        </w:rPr>
        <w:t xml:space="preserve">Amministrazioni contraenti: </w:t>
      </w:r>
      <w:r w:rsidDel="00000000" w:rsidR="00000000" w:rsidRPr="00000000">
        <w:rPr>
          <w:rFonts w:ascii="Arial" w:cs="Arial" w:eastAsia="Arial" w:hAnsi="Arial"/>
          <w:sz w:val="20"/>
          <w:szCs w:val="20"/>
          <w:rtl w:val="0"/>
        </w:rPr>
        <w:t xml:space="preserve">si intendono gli enti pubblici aventi sede nel territorio del Lotto di riferimento, il cui Punto Ordinante può emettere Ordinativi di Fornitura;</w:t>
      </w:r>
      <w:r w:rsidDel="00000000" w:rsidR="00000000" w:rsidRPr="00000000">
        <w:rPr>
          <w:rtl w:val="0"/>
        </w:rPr>
      </w:r>
    </w:p>
    <w:p w:rsidR="00000000" w:rsidDel="00000000" w:rsidP="00000000" w:rsidRDefault="00000000" w:rsidRPr="00000000" w14:paraId="00000031">
      <w:pPr>
        <w:numPr>
          <w:ilvl w:val="0"/>
          <w:numId w:val="31"/>
        </w:numPr>
        <w:spacing w:after="120" w:line="360" w:lineRule="auto"/>
        <w:ind w:left="709" w:hanging="283"/>
        <w:jc w:val="both"/>
        <w:rPr>
          <w:rFonts w:ascii="Gill Sans" w:cs="Gill Sans" w:eastAsia="Gill Sans" w:hAnsi="Gill Sans"/>
          <w:sz w:val="20"/>
          <w:szCs w:val="20"/>
        </w:rPr>
      </w:pPr>
      <w:r w:rsidDel="00000000" w:rsidR="00000000" w:rsidRPr="00000000">
        <w:rPr>
          <w:rFonts w:ascii="Arial" w:cs="Arial" w:eastAsia="Arial" w:hAnsi="Arial"/>
          <w:b w:val="1"/>
          <w:sz w:val="20"/>
          <w:szCs w:val="20"/>
          <w:rtl w:val="0"/>
        </w:rPr>
        <w:t xml:space="preserve"> Fornitore: </w:t>
      </w:r>
      <w:r w:rsidDel="00000000" w:rsidR="00000000" w:rsidRPr="00000000">
        <w:rPr>
          <w:rFonts w:ascii="Arial" w:cs="Arial" w:eastAsia="Arial" w:hAnsi="Arial"/>
          <w:sz w:val="20"/>
          <w:szCs w:val="20"/>
          <w:rtl w:val="0"/>
        </w:rPr>
        <w:t xml:space="preserve">il soggetto che sottoscrive la Convenzione Quadro ed eroga la fornitura;</w:t>
      </w:r>
      <w:r w:rsidDel="00000000" w:rsidR="00000000" w:rsidRPr="00000000">
        <w:rPr>
          <w:rtl w:val="0"/>
        </w:rPr>
      </w:r>
    </w:p>
    <w:p w:rsidR="00000000" w:rsidDel="00000000" w:rsidP="00000000" w:rsidRDefault="00000000" w:rsidRPr="00000000" w14:paraId="00000032">
      <w:pPr>
        <w:numPr>
          <w:ilvl w:val="0"/>
          <w:numId w:val="31"/>
        </w:numPr>
        <w:spacing w:after="120" w:line="360" w:lineRule="auto"/>
        <w:ind w:left="776" w:hanging="350"/>
        <w:jc w:val="both"/>
        <w:rPr>
          <w:sz w:val="20"/>
          <w:szCs w:val="20"/>
        </w:rPr>
      </w:pPr>
      <w:r w:rsidDel="00000000" w:rsidR="00000000" w:rsidRPr="00000000">
        <w:rPr>
          <w:rFonts w:ascii="Arial" w:cs="Arial" w:eastAsia="Arial" w:hAnsi="Arial"/>
          <w:b w:val="1"/>
          <w:sz w:val="20"/>
          <w:szCs w:val="20"/>
          <w:rtl w:val="0"/>
        </w:rPr>
        <w:t xml:space="preserve">Convenzione: </w:t>
      </w:r>
      <w:r w:rsidDel="00000000" w:rsidR="00000000" w:rsidRPr="00000000">
        <w:rPr>
          <w:rFonts w:ascii="Arial" w:cs="Arial" w:eastAsia="Arial" w:hAnsi="Arial"/>
          <w:sz w:val="20"/>
          <w:szCs w:val="20"/>
          <w:rtl w:val="0"/>
        </w:rPr>
        <w:t xml:space="preserve">il contratto stipulato tra PuntoZero ed il Fornitore aggiudicatario che regola i termini della fornitura attivata dalle Amministrazioni attraverso gli Ordinativi di Fornitura emessi con le modalità definite negli atti di gara;</w:t>
      </w:r>
      <w:r w:rsidDel="00000000" w:rsidR="00000000" w:rsidRPr="00000000">
        <w:rPr>
          <w:rtl w:val="0"/>
        </w:rPr>
      </w:r>
    </w:p>
    <w:p w:rsidR="00000000" w:rsidDel="00000000" w:rsidP="00000000" w:rsidRDefault="00000000" w:rsidRPr="00000000" w14:paraId="00000033">
      <w:pPr>
        <w:numPr>
          <w:ilvl w:val="0"/>
          <w:numId w:val="31"/>
        </w:numPr>
        <w:spacing w:after="120" w:line="360" w:lineRule="auto"/>
        <w:ind w:left="776" w:hanging="350"/>
        <w:jc w:val="both"/>
        <w:rPr>
          <w:rFonts w:ascii="Gill Sans" w:cs="Gill Sans" w:eastAsia="Gill Sans" w:hAnsi="Gill Sans"/>
          <w:sz w:val="20"/>
          <w:szCs w:val="20"/>
        </w:rPr>
      </w:pPr>
      <w:r w:rsidDel="00000000" w:rsidR="00000000" w:rsidRPr="00000000">
        <w:rPr>
          <w:rFonts w:ascii="Arial" w:cs="Arial" w:eastAsia="Arial" w:hAnsi="Arial"/>
          <w:b w:val="1"/>
          <w:sz w:val="20"/>
          <w:szCs w:val="20"/>
          <w:rtl w:val="0"/>
        </w:rPr>
        <w:t xml:space="preserve">Contratto / Ordinativo di Fornitura (contratto): </w:t>
      </w:r>
      <w:r w:rsidDel="00000000" w:rsidR="00000000" w:rsidRPr="00000000">
        <w:rPr>
          <w:rFonts w:ascii="Arial" w:cs="Arial" w:eastAsia="Arial" w:hAnsi="Arial"/>
          <w:sz w:val="20"/>
          <w:szCs w:val="20"/>
          <w:rtl w:val="0"/>
        </w:rPr>
        <w:t xml:space="preserve">atto formale di adesione delle Amministrazioni Contraenti alla Convenzione Quadro, mediante il quale le stesse acquistano le forniture, impegnando il fornitore alla prestazione richiesta;</w:t>
      </w:r>
      <w:r w:rsidDel="00000000" w:rsidR="00000000" w:rsidRPr="00000000">
        <w:rPr>
          <w:rtl w:val="0"/>
        </w:rPr>
      </w:r>
    </w:p>
    <w:p w:rsidR="00000000" w:rsidDel="00000000" w:rsidP="00000000" w:rsidRDefault="00000000" w:rsidRPr="00000000" w14:paraId="00000034">
      <w:pPr>
        <w:numPr>
          <w:ilvl w:val="0"/>
          <w:numId w:val="31"/>
        </w:numPr>
        <w:spacing w:after="120" w:line="360" w:lineRule="auto"/>
        <w:ind w:left="776" w:hanging="350"/>
        <w:jc w:val="both"/>
        <w:rPr>
          <w:rFonts w:ascii="Gill Sans" w:cs="Gill Sans" w:eastAsia="Gill Sans" w:hAnsi="Gill Sans"/>
          <w:sz w:val="20"/>
          <w:szCs w:val="20"/>
        </w:rPr>
      </w:pPr>
      <w:r w:rsidDel="00000000" w:rsidR="00000000" w:rsidRPr="00000000">
        <w:rPr>
          <w:rFonts w:ascii="Arial" w:cs="Arial" w:eastAsia="Arial" w:hAnsi="Arial"/>
          <w:b w:val="1"/>
          <w:sz w:val="20"/>
          <w:szCs w:val="20"/>
          <w:rtl w:val="0"/>
        </w:rPr>
        <w:t xml:space="preserve">Offerta: </w:t>
      </w:r>
      <w:r w:rsidDel="00000000" w:rsidR="00000000" w:rsidRPr="00000000">
        <w:rPr>
          <w:rFonts w:ascii="Arial" w:cs="Arial" w:eastAsia="Arial" w:hAnsi="Arial"/>
          <w:sz w:val="20"/>
          <w:szCs w:val="20"/>
          <w:rtl w:val="0"/>
        </w:rPr>
        <w:t xml:space="preserve">l’offerta del Fornitore presentata per l’oggetto della fornitura di cui alla presente Convenzione;</w:t>
      </w:r>
      <w:r w:rsidDel="00000000" w:rsidR="00000000" w:rsidRPr="00000000">
        <w:rPr>
          <w:rtl w:val="0"/>
        </w:rPr>
      </w:r>
    </w:p>
    <w:p w:rsidR="00000000" w:rsidDel="00000000" w:rsidP="00000000" w:rsidRDefault="00000000" w:rsidRPr="00000000" w14:paraId="00000035">
      <w:pPr>
        <w:numPr>
          <w:ilvl w:val="0"/>
          <w:numId w:val="31"/>
        </w:numPr>
        <w:spacing w:after="120" w:line="360" w:lineRule="auto"/>
        <w:ind w:left="776" w:hanging="350"/>
        <w:jc w:val="both"/>
        <w:rPr>
          <w:rFonts w:ascii="Gill Sans" w:cs="Gill Sans" w:eastAsia="Gill Sans" w:hAnsi="Gill Sans"/>
          <w:sz w:val="20"/>
          <w:szCs w:val="20"/>
        </w:rPr>
      </w:pPr>
      <w:r w:rsidDel="00000000" w:rsidR="00000000" w:rsidRPr="00000000">
        <w:rPr>
          <w:rFonts w:ascii="Arial" w:cs="Arial" w:eastAsia="Arial" w:hAnsi="Arial"/>
          <w:b w:val="1"/>
          <w:sz w:val="20"/>
          <w:szCs w:val="20"/>
          <w:rtl w:val="0"/>
        </w:rPr>
        <w:t xml:space="preserve">Sito: </w:t>
      </w:r>
      <w:r w:rsidDel="00000000" w:rsidR="00000000" w:rsidRPr="00000000">
        <w:rPr>
          <w:rFonts w:ascii="Arial" w:cs="Arial" w:eastAsia="Arial" w:hAnsi="Arial"/>
          <w:sz w:val="20"/>
          <w:szCs w:val="20"/>
          <w:rtl w:val="0"/>
        </w:rPr>
        <w:t xml:space="preserve">lo spazio web sul Portale internet </w:t>
      </w:r>
      <w:hyperlink r:id="rId11">
        <w:r w:rsidDel="00000000" w:rsidR="00000000" w:rsidRPr="00000000">
          <w:rPr>
            <w:rFonts w:ascii="Arial" w:cs="Arial" w:eastAsia="Arial" w:hAnsi="Arial"/>
            <w:sz w:val="20"/>
            <w:szCs w:val="20"/>
            <w:u w:val="single"/>
            <w:rtl w:val="0"/>
          </w:rPr>
          <w:t xml:space="preserve">https://puntozeroscarl.it/bandi-e-gare/cra/</w:t>
        </w:r>
      </w:hyperlink>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36">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3 - Norme regolatrici e disciplina applicabile</w:t>
      </w:r>
    </w:p>
    <w:p w:rsidR="00000000" w:rsidDel="00000000" w:rsidP="00000000" w:rsidRDefault="00000000" w:rsidRPr="00000000" w14:paraId="00000037">
      <w:pPr>
        <w:numPr>
          <w:ilvl w:val="0"/>
          <w:numId w:val="1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L'erogazione della fornitura oggetto della presente Convenzione e degli Ordinativi di Fornitura è regolata in via gradata:</w:t>
      </w:r>
    </w:p>
    <w:p w:rsidR="00000000" w:rsidDel="00000000" w:rsidP="00000000" w:rsidRDefault="00000000" w:rsidRPr="00000000" w14:paraId="00000038">
      <w:pPr>
        <w:numPr>
          <w:ilvl w:val="0"/>
          <w:numId w:val="27"/>
        </w:numPr>
        <w:spacing w:after="120" w:line="360" w:lineRule="auto"/>
        <w:ind w:left="709" w:hanging="283"/>
        <w:jc w:val="both"/>
        <w:rPr>
          <w:sz w:val="20"/>
          <w:szCs w:val="20"/>
        </w:rPr>
      </w:pPr>
      <w:r w:rsidDel="00000000" w:rsidR="00000000" w:rsidRPr="00000000">
        <w:rPr>
          <w:rFonts w:ascii="Arial" w:cs="Arial" w:eastAsia="Arial" w:hAnsi="Arial"/>
          <w:sz w:val="20"/>
          <w:szCs w:val="20"/>
          <w:rtl w:val="0"/>
        </w:rPr>
        <w:t xml:space="preserve">dalle clausole della presente Convenzione e dagli atti ivi richiamati, dal Capitolato Tecnico, dal Disciplinare, dall’Offerta Tecnica e dall’Offerta Economica dell’aggiudicatario, che costituiscono la manifestazione integrale di tutti gli accordi intervenuti con il Fornitore relativamente alle attività e prestazioni contrattuali;</w:t>
      </w:r>
      <w:r w:rsidDel="00000000" w:rsidR="00000000" w:rsidRPr="00000000">
        <w:rPr>
          <w:rtl w:val="0"/>
        </w:rPr>
      </w:r>
    </w:p>
    <w:p w:rsidR="00000000" w:rsidDel="00000000" w:rsidP="00000000" w:rsidRDefault="00000000" w:rsidRPr="00000000" w14:paraId="00000039">
      <w:pPr>
        <w:numPr>
          <w:ilvl w:val="0"/>
          <w:numId w:val="27"/>
        </w:numPr>
        <w:spacing w:after="120" w:line="360" w:lineRule="auto"/>
        <w:ind w:left="709" w:hanging="283"/>
        <w:jc w:val="both"/>
        <w:rPr>
          <w:sz w:val="20"/>
          <w:szCs w:val="20"/>
        </w:rPr>
      </w:pPr>
      <w:r w:rsidDel="00000000" w:rsidR="00000000" w:rsidRPr="00000000">
        <w:rPr>
          <w:rFonts w:ascii="Arial" w:cs="Arial" w:eastAsia="Arial" w:hAnsi="Arial"/>
          <w:sz w:val="20"/>
          <w:szCs w:val="20"/>
          <w:rtl w:val="0"/>
        </w:rPr>
        <w:t xml:space="preserve">dai regolamenti di accesso e utilizzo delle Convenzioni riportati sul sito di cui il Fornitore dichiara di avere esatta conoscenza e che, sebbene non siano materialmente allegati, fanno parte integrante e sostanziale del presente atto;</w:t>
      </w:r>
      <w:r w:rsidDel="00000000" w:rsidR="00000000" w:rsidRPr="00000000">
        <w:rPr>
          <w:rtl w:val="0"/>
        </w:rPr>
      </w:r>
    </w:p>
    <w:p w:rsidR="00000000" w:rsidDel="00000000" w:rsidP="00000000" w:rsidRDefault="00000000" w:rsidRPr="00000000" w14:paraId="0000003A">
      <w:pPr>
        <w:numPr>
          <w:ilvl w:val="0"/>
          <w:numId w:val="27"/>
        </w:numPr>
        <w:spacing w:after="120" w:line="360" w:lineRule="auto"/>
        <w:ind w:left="709" w:hanging="283"/>
        <w:jc w:val="both"/>
        <w:rPr>
          <w:sz w:val="20"/>
          <w:szCs w:val="20"/>
        </w:rPr>
      </w:pPr>
      <w:r w:rsidDel="00000000" w:rsidR="00000000" w:rsidRPr="00000000">
        <w:rPr>
          <w:rFonts w:ascii="Arial" w:cs="Arial" w:eastAsia="Arial" w:hAnsi="Arial"/>
          <w:sz w:val="20"/>
          <w:szCs w:val="20"/>
          <w:rtl w:val="0"/>
        </w:rPr>
        <w:t xml:space="preserve">dalle disposizioni di cui al D.Lgs. n.36/2023 e ss.mm.ii. e, comunque, dalle norme di settore in materia di appalti pubblici;</w:t>
      </w:r>
      <w:r w:rsidDel="00000000" w:rsidR="00000000" w:rsidRPr="00000000">
        <w:rPr>
          <w:rtl w:val="0"/>
        </w:rPr>
      </w:r>
    </w:p>
    <w:p w:rsidR="00000000" w:rsidDel="00000000" w:rsidP="00000000" w:rsidRDefault="00000000" w:rsidRPr="00000000" w14:paraId="0000003B">
      <w:pPr>
        <w:numPr>
          <w:ilvl w:val="0"/>
          <w:numId w:val="27"/>
        </w:numPr>
        <w:spacing w:after="120" w:line="360" w:lineRule="auto"/>
        <w:ind w:left="709" w:hanging="283"/>
        <w:jc w:val="both"/>
        <w:rPr>
          <w:sz w:val="20"/>
          <w:szCs w:val="20"/>
        </w:rPr>
      </w:pPr>
      <w:r w:rsidDel="00000000" w:rsidR="00000000" w:rsidRPr="00000000">
        <w:rPr>
          <w:rFonts w:ascii="Arial" w:cs="Arial" w:eastAsia="Arial" w:hAnsi="Arial"/>
          <w:sz w:val="20"/>
          <w:szCs w:val="20"/>
          <w:rtl w:val="0"/>
        </w:rPr>
        <w:t xml:space="preserve">dalle disposizioni anche regolamentari in vigore per le Amministrazioni contraenti, di cui il Fornitore dichiara di avere esatta conoscenza;</w:t>
      </w:r>
      <w:r w:rsidDel="00000000" w:rsidR="00000000" w:rsidRPr="00000000">
        <w:rPr>
          <w:rtl w:val="0"/>
        </w:rPr>
      </w:r>
    </w:p>
    <w:p w:rsidR="00000000" w:rsidDel="00000000" w:rsidP="00000000" w:rsidRDefault="00000000" w:rsidRPr="00000000" w14:paraId="0000003C">
      <w:pPr>
        <w:numPr>
          <w:ilvl w:val="0"/>
          <w:numId w:val="27"/>
        </w:numPr>
        <w:spacing w:after="120" w:line="360" w:lineRule="auto"/>
        <w:ind w:left="709" w:hanging="283"/>
        <w:jc w:val="both"/>
        <w:rPr>
          <w:sz w:val="20"/>
          <w:szCs w:val="20"/>
        </w:rPr>
      </w:pPr>
      <w:r w:rsidDel="00000000" w:rsidR="00000000" w:rsidRPr="00000000">
        <w:rPr>
          <w:rFonts w:ascii="Arial" w:cs="Arial" w:eastAsia="Arial" w:hAnsi="Arial"/>
          <w:sz w:val="20"/>
          <w:szCs w:val="20"/>
          <w:rtl w:val="0"/>
        </w:rPr>
        <w:t xml:space="preserve">dal Codice Civile e dalle altre disposizioni normative in vigore in materia di contratti di diritto privato.</w:t>
      </w:r>
      <w:r w:rsidDel="00000000" w:rsidR="00000000" w:rsidRPr="00000000">
        <w:rPr>
          <w:rtl w:val="0"/>
        </w:rPr>
      </w:r>
    </w:p>
    <w:p w:rsidR="00000000" w:rsidDel="00000000" w:rsidP="00000000" w:rsidRDefault="00000000" w:rsidRPr="00000000" w14:paraId="0000003D">
      <w:pPr>
        <w:numPr>
          <w:ilvl w:val="0"/>
          <w:numId w:val="1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caso di discordanza o contrasto ovvero di omissioni, gli atti ed i documenti della gara prevarranno sugli atti ed i documenti prodotti dal Fornitore nella medesima sede, ad eccezione di eventuali proposte migliorative formulate da quest’ultimo ed espressamente accettate da PuntoZero.</w:t>
      </w:r>
    </w:p>
    <w:p w:rsidR="00000000" w:rsidDel="00000000" w:rsidP="00000000" w:rsidRDefault="00000000" w:rsidRPr="00000000" w14:paraId="0000003E">
      <w:pPr>
        <w:numPr>
          <w:ilvl w:val="0"/>
          <w:numId w:val="1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 clausole della Convenzione sono sostituite, modificate o abrogate automaticamente per effetto di norme aventi carattere cogente contenute in leggi o regolamenti che entreranno in vigore successivamente, fermo restando che in ogni caso, anche ove intervengano modificazioni autoritative dei prezzi migliorative per il Fornitore, quest’ultimo rinuncia a promuovere azioni o ad opporre eccezioni rivolte a sospendere o a risolvere il rapporto contrattuale in essere.</w:t>
      </w:r>
    </w:p>
    <w:p w:rsidR="00000000" w:rsidDel="00000000" w:rsidP="00000000" w:rsidRDefault="00000000" w:rsidRPr="00000000" w14:paraId="0000003F">
      <w:pPr>
        <w:numPr>
          <w:ilvl w:val="0"/>
          <w:numId w:val="1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L’aggiudicatario è tenuto all’esatta osservanza di tutte le leggi, regolamenti e norme vigenti in materia, comprese quelle che potessero essere emanate in corso del contratto.</w:t>
      </w:r>
    </w:p>
    <w:p w:rsidR="00000000" w:rsidDel="00000000" w:rsidP="00000000" w:rsidRDefault="00000000" w:rsidRPr="00000000" w14:paraId="00000040">
      <w:pPr>
        <w:numPr>
          <w:ilvl w:val="0"/>
          <w:numId w:val="1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ordine all’esecuzione contrattuale, resta nell’esclusiva competenza di PuntoZero la titolarità della gestione giuridico/amministrativa delle seguenti attività:</w:t>
      </w:r>
    </w:p>
    <w:p w:rsidR="00000000" w:rsidDel="00000000" w:rsidP="00000000" w:rsidRDefault="00000000" w:rsidRPr="00000000" w14:paraId="00000041">
      <w:pPr>
        <w:numPr>
          <w:ilvl w:val="0"/>
          <w:numId w:val="27"/>
        </w:numPr>
        <w:spacing w:after="120" w:line="360" w:lineRule="auto"/>
        <w:ind w:left="709" w:hanging="283"/>
        <w:jc w:val="both"/>
        <w:rPr>
          <w:sz w:val="20"/>
          <w:szCs w:val="20"/>
        </w:rPr>
      </w:pPr>
      <w:r w:rsidDel="00000000" w:rsidR="00000000" w:rsidRPr="00000000">
        <w:rPr>
          <w:rFonts w:ascii="Arial" w:cs="Arial" w:eastAsia="Arial" w:hAnsi="Arial"/>
          <w:sz w:val="20"/>
          <w:szCs w:val="20"/>
          <w:rtl w:val="0"/>
        </w:rPr>
        <w:t xml:space="preserve">gestione dell’eventuale contenzioso legato alla procedura di gara;</w:t>
      </w:r>
      <w:r w:rsidDel="00000000" w:rsidR="00000000" w:rsidRPr="00000000">
        <w:rPr>
          <w:rtl w:val="0"/>
        </w:rPr>
      </w:r>
    </w:p>
    <w:p w:rsidR="00000000" w:rsidDel="00000000" w:rsidP="00000000" w:rsidRDefault="00000000" w:rsidRPr="00000000" w14:paraId="00000042">
      <w:pPr>
        <w:numPr>
          <w:ilvl w:val="0"/>
          <w:numId w:val="27"/>
        </w:numPr>
        <w:spacing w:after="120" w:line="360" w:lineRule="auto"/>
        <w:ind w:left="709" w:hanging="283"/>
        <w:jc w:val="both"/>
        <w:rPr>
          <w:sz w:val="20"/>
          <w:szCs w:val="20"/>
        </w:rPr>
      </w:pPr>
      <w:r w:rsidDel="00000000" w:rsidR="00000000" w:rsidRPr="00000000">
        <w:rPr>
          <w:rFonts w:ascii="Arial" w:cs="Arial" w:eastAsia="Arial" w:hAnsi="Arial"/>
          <w:sz w:val="20"/>
          <w:szCs w:val="20"/>
          <w:rtl w:val="0"/>
        </w:rPr>
        <w:t xml:space="preserve">custodia della documentazione tecnica dei prodotti oggetto di fornitura;</w:t>
      </w:r>
      <w:r w:rsidDel="00000000" w:rsidR="00000000" w:rsidRPr="00000000">
        <w:rPr>
          <w:rtl w:val="0"/>
        </w:rPr>
      </w:r>
    </w:p>
    <w:p w:rsidR="00000000" w:rsidDel="00000000" w:rsidP="00000000" w:rsidRDefault="00000000" w:rsidRPr="00000000" w14:paraId="00000043">
      <w:pPr>
        <w:numPr>
          <w:ilvl w:val="0"/>
          <w:numId w:val="27"/>
        </w:numPr>
        <w:spacing w:after="120" w:line="360" w:lineRule="auto"/>
        <w:ind w:left="709" w:hanging="283"/>
        <w:jc w:val="both"/>
        <w:rPr>
          <w:sz w:val="20"/>
          <w:szCs w:val="20"/>
        </w:rPr>
      </w:pPr>
      <w:r w:rsidDel="00000000" w:rsidR="00000000" w:rsidRPr="00000000">
        <w:rPr>
          <w:rFonts w:ascii="Arial" w:cs="Arial" w:eastAsia="Arial" w:hAnsi="Arial"/>
          <w:sz w:val="20"/>
          <w:szCs w:val="20"/>
          <w:rtl w:val="0"/>
        </w:rPr>
        <w:t xml:space="preserve">stesura e sottoscrizione della presente Convenzione con il Fornitore (non vincolante in assenza di Contratti / Ordinativi di Fornitura da parte delle Amministrazioni).</w:t>
      </w:r>
      <w:r w:rsidDel="00000000" w:rsidR="00000000" w:rsidRPr="00000000">
        <w:rPr>
          <w:rtl w:val="0"/>
        </w:rPr>
      </w:r>
    </w:p>
    <w:p w:rsidR="00000000" w:rsidDel="00000000" w:rsidP="00000000" w:rsidRDefault="00000000" w:rsidRPr="00000000" w14:paraId="00000044">
      <w:pPr>
        <w:numPr>
          <w:ilvl w:val="0"/>
          <w:numId w:val="1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Resta nell’esclusiva competenza di ciascuna Amministrazione Contraente:</w:t>
      </w:r>
    </w:p>
    <w:p w:rsidR="00000000" w:rsidDel="00000000" w:rsidP="00000000" w:rsidRDefault="00000000" w:rsidRPr="00000000" w14:paraId="00000045">
      <w:pPr>
        <w:numPr>
          <w:ilvl w:val="0"/>
          <w:numId w:val="27"/>
        </w:numPr>
        <w:spacing w:after="120" w:line="360" w:lineRule="auto"/>
        <w:ind w:left="709" w:hanging="283"/>
        <w:jc w:val="both"/>
        <w:rPr>
          <w:sz w:val="20"/>
          <w:szCs w:val="20"/>
        </w:rPr>
      </w:pPr>
      <w:r w:rsidDel="00000000" w:rsidR="00000000" w:rsidRPr="00000000">
        <w:rPr>
          <w:rFonts w:ascii="Arial" w:cs="Arial" w:eastAsia="Arial" w:hAnsi="Arial"/>
          <w:sz w:val="20"/>
          <w:szCs w:val="20"/>
          <w:rtl w:val="0"/>
        </w:rPr>
        <w:t xml:space="preserve">nomina del Responsabile del Progetto per la gestione esecutiva del contratto (ordinativo di fornitura) e nomina del D.E.C., ove previsto;</w:t>
      </w:r>
      <w:r w:rsidDel="00000000" w:rsidR="00000000" w:rsidRPr="00000000">
        <w:rPr>
          <w:rtl w:val="0"/>
        </w:rPr>
      </w:r>
    </w:p>
    <w:p w:rsidR="00000000" w:rsidDel="00000000" w:rsidP="00000000" w:rsidRDefault="00000000" w:rsidRPr="00000000" w14:paraId="00000046">
      <w:pPr>
        <w:numPr>
          <w:ilvl w:val="0"/>
          <w:numId w:val="27"/>
        </w:numPr>
        <w:spacing w:after="120" w:line="360" w:lineRule="auto"/>
        <w:ind w:left="709" w:hanging="283"/>
        <w:jc w:val="both"/>
        <w:rPr>
          <w:sz w:val="20"/>
          <w:szCs w:val="20"/>
        </w:rPr>
      </w:pPr>
      <w:r w:rsidDel="00000000" w:rsidR="00000000" w:rsidRPr="00000000">
        <w:rPr>
          <w:rFonts w:ascii="Arial" w:cs="Arial" w:eastAsia="Arial" w:hAnsi="Arial"/>
          <w:sz w:val="20"/>
          <w:szCs w:val="20"/>
          <w:rtl w:val="0"/>
        </w:rPr>
        <w:t xml:space="preserve">emissione di Ordinativi di Fornitura;</w:t>
      </w:r>
      <w:r w:rsidDel="00000000" w:rsidR="00000000" w:rsidRPr="00000000">
        <w:rPr>
          <w:rtl w:val="0"/>
        </w:rPr>
      </w:r>
    </w:p>
    <w:p w:rsidR="00000000" w:rsidDel="00000000" w:rsidP="00000000" w:rsidRDefault="00000000" w:rsidRPr="00000000" w14:paraId="00000047">
      <w:pPr>
        <w:numPr>
          <w:ilvl w:val="0"/>
          <w:numId w:val="27"/>
        </w:numPr>
        <w:spacing w:after="120" w:line="360" w:lineRule="auto"/>
        <w:ind w:left="709" w:hanging="283"/>
        <w:jc w:val="both"/>
        <w:rPr>
          <w:sz w:val="20"/>
          <w:szCs w:val="20"/>
        </w:rPr>
      </w:pPr>
      <w:r w:rsidDel="00000000" w:rsidR="00000000" w:rsidRPr="00000000">
        <w:rPr>
          <w:rFonts w:ascii="Arial" w:cs="Arial" w:eastAsia="Arial" w:hAnsi="Arial"/>
          <w:sz w:val="20"/>
          <w:szCs w:val="20"/>
          <w:rtl w:val="0"/>
        </w:rPr>
        <w:t xml:space="preserve">ricevimento fatture e relativi pagamenti;</w:t>
      </w:r>
      <w:r w:rsidDel="00000000" w:rsidR="00000000" w:rsidRPr="00000000">
        <w:rPr>
          <w:rtl w:val="0"/>
        </w:rPr>
      </w:r>
    </w:p>
    <w:p w:rsidR="00000000" w:rsidDel="00000000" w:rsidP="00000000" w:rsidRDefault="00000000" w:rsidRPr="00000000" w14:paraId="00000048">
      <w:pPr>
        <w:numPr>
          <w:ilvl w:val="0"/>
          <w:numId w:val="27"/>
        </w:numPr>
        <w:spacing w:after="120" w:line="360" w:lineRule="auto"/>
        <w:ind w:left="709" w:hanging="283"/>
        <w:jc w:val="both"/>
        <w:rPr>
          <w:sz w:val="20"/>
          <w:szCs w:val="20"/>
        </w:rPr>
      </w:pPr>
      <w:r w:rsidDel="00000000" w:rsidR="00000000" w:rsidRPr="00000000">
        <w:rPr>
          <w:rFonts w:ascii="Arial" w:cs="Arial" w:eastAsia="Arial" w:hAnsi="Arial"/>
          <w:sz w:val="20"/>
          <w:szCs w:val="20"/>
          <w:rtl w:val="0"/>
        </w:rPr>
        <w:t xml:space="preserve">gestione dei rapporti negoziali, e dell’eventuale contenzioso, conseguenti all’esecuzione degli Ordinativi di Fornitura;</w:t>
      </w:r>
      <w:r w:rsidDel="00000000" w:rsidR="00000000" w:rsidRPr="00000000">
        <w:rPr>
          <w:rtl w:val="0"/>
        </w:rPr>
      </w:r>
    </w:p>
    <w:p w:rsidR="00000000" w:rsidDel="00000000" w:rsidP="00000000" w:rsidRDefault="00000000" w:rsidRPr="00000000" w14:paraId="00000049">
      <w:pPr>
        <w:numPr>
          <w:ilvl w:val="0"/>
          <w:numId w:val="27"/>
        </w:numPr>
        <w:spacing w:after="120" w:line="360" w:lineRule="auto"/>
        <w:ind w:left="709" w:hanging="283"/>
        <w:jc w:val="both"/>
        <w:rPr>
          <w:sz w:val="20"/>
          <w:szCs w:val="20"/>
        </w:rPr>
      </w:pPr>
      <w:r w:rsidDel="00000000" w:rsidR="00000000" w:rsidRPr="00000000">
        <w:rPr>
          <w:rFonts w:ascii="Arial" w:cs="Arial" w:eastAsia="Arial" w:hAnsi="Arial"/>
          <w:sz w:val="20"/>
          <w:szCs w:val="20"/>
          <w:rtl w:val="0"/>
        </w:rPr>
        <w:t xml:space="preserve">ogni altra attività non ricompresa al precedente comma 5.</w:t>
      </w:r>
      <w:r w:rsidDel="00000000" w:rsidR="00000000" w:rsidRPr="00000000">
        <w:rPr>
          <w:rtl w:val="0"/>
        </w:rPr>
      </w:r>
    </w:p>
    <w:p w:rsidR="00000000" w:rsidDel="00000000" w:rsidP="00000000" w:rsidRDefault="00000000" w:rsidRPr="00000000" w14:paraId="0000004A">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4 - Oggetto della Fornitura</w:t>
      </w:r>
    </w:p>
    <w:p w:rsidR="00000000" w:rsidDel="00000000" w:rsidP="00000000" w:rsidRDefault="00000000" w:rsidRPr="00000000" w14:paraId="0000004B">
      <w:pPr>
        <w:numPr>
          <w:ilvl w:val="0"/>
          <w:numId w:val="17"/>
        </w:numPr>
        <w:spacing w:after="120" w:line="360" w:lineRule="auto"/>
        <w:ind w:left="360" w:hanging="360"/>
        <w:jc w:val="both"/>
        <w:rPr>
          <w:sz w:val="20"/>
          <w:szCs w:val="20"/>
        </w:rPr>
      </w:pPr>
      <w:r w:rsidDel="00000000" w:rsidR="00000000" w:rsidRPr="00000000">
        <w:rPr>
          <w:rFonts w:ascii="Arial" w:cs="Arial" w:eastAsia="Arial" w:hAnsi="Arial"/>
          <w:sz w:val="20"/>
          <w:szCs w:val="20"/>
          <w:rtl w:val="0"/>
        </w:rPr>
        <w:t xml:space="preserve">La Convenzione definisce la disciplina, comprensiva delle modalità di conclusione ed esecuzione, applicabile ai contratti concernenti la fornitura alle Amministrazioni di Dispositivi per elettrofisiologia ed elettrochirurgia e  le attività necessarie a garantire la corretta esecuzione previste nel Capitolato Tecnico.</w:t>
      </w:r>
      <w:r w:rsidDel="00000000" w:rsidR="00000000" w:rsidRPr="00000000">
        <w:rPr>
          <w:rtl w:val="0"/>
        </w:rPr>
      </w:r>
    </w:p>
    <w:p w:rsidR="00000000" w:rsidDel="00000000" w:rsidP="00000000" w:rsidRDefault="00000000" w:rsidRPr="00000000" w14:paraId="0000004C">
      <w:pPr>
        <w:numPr>
          <w:ilvl w:val="0"/>
          <w:numId w:val="17"/>
        </w:numPr>
        <w:spacing w:after="120" w:line="360" w:lineRule="auto"/>
        <w:ind w:left="360" w:hanging="360"/>
        <w:jc w:val="both"/>
        <w:rPr>
          <w:sz w:val="20"/>
          <w:szCs w:val="20"/>
        </w:rPr>
      </w:pPr>
      <w:r w:rsidDel="00000000" w:rsidR="00000000" w:rsidRPr="00000000">
        <w:rPr>
          <w:rFonts w:ascii="Arial" w:cs="Arial" w:eastAsia="Arial" w:hAnsi="Arial"/>
          <w:sz w:val="20"/>
          <w:szCs w:val="20"/>
          <w:rtl w:val="0"/>
        </w:rPr>
        <w:t xml:space="preserve">Con la sottoscrizione della Convenzione, il Fornitore si obbliga irrevocabilmente nei confronti delle Amministrazioni contraenti a fornire i prodotti e a prestare tutti i servizi oggetto del presente atto, con le caratteristiche tecniche e di conformità prescritte nel Capitolato Tecnico, Disciplinare e nell’offerta presentata, nella misura richiesta dalla stessa Amministrazione mediante emissione di un Ordinativo di Fornitura, il tutto nei limiti dell’importo massimo spendibile pari, per il Lotto___ a Euro _____________, IVA esclusa.</w:t>
      </w:r>
      <w:r w:rsidDel="00000000" w:rsidR="00000000" w:rsidRPr="00000000">
        <w:rPr>
          <w:rtl w:val="0"/>
        </w:rPr>
      </w:r>
    </w:p>
    <w:p w:rsidR="00000000" w:rsidDel="00000000" w:rsidP="00000000" w:rsidRDefault="00000000" w:rsidRPr="00000000" w14:paraId="0000004D">
      <w:pPr>
        <w:numPr>
          <w:ilvl w:val="0"/>
          <w:numId w:val="17"/>
        </w:numPr>
        <w:spacing w:after="120" w:line="360" w:lineRule="auto"/>
        <w:ind w:left="360" w:hanging="360"/>
        <w:jc w:val="both"/>
        <w:rPr>
          <w:sz w:val="20"/>
          <w:szCs w:val="20"/>
        </w:rPr>
      </w:pPr>
      <w:r w:rsidDel="00000000" w:rsidR="00000000" w:rsidRPr="00000000">
        <w:rPr>
          <w:rFonts w:ascii="Arial" w:cs="Arial" w:eastAsia="Arial" w:hAnsi="Arial"/>
          <w:sz w:val="20"/>
          <w:szCs w:val="20"/>
          <w:rtl w:val="0"/>
        </w:rPr>
        <w:t xml:space="preserve">Tale importo massimo spendibile è stato calcolato sulla base dell’offerta economica presentata dal Fornitore in sede di gara.</w:t>
      </w:r>
      <w:r w:rsidDel="00000000" w:rsidR="00000000" w:rsidRPr="00000000">
        <w:rPr>
          <w:rtl w:val="0"/>
        </w:rPr>
      </w:r>
    </w:p>
    <w:p w:rsidR="00000000" w:rsidDel="00000000" w:rsidP="00000000" w:rsidRDefault="00000000" w:rsidRPr="00000000" w14:paraId="0000004E">
      <w:pPr>
        <w:numPr>
          <w:ilvl w:val="0"/>
          <w:numId w:val="17"/>
        </w:numPr>
        <w:spacing w:after="120" w:line="360" w:lineRule="auto"/>
        <w:ind w:left="360" w:hanging="360"/>
        <w:jc w:val="both"/>
        <w:rPr>
          <w:sz w:val="20"/>
          <w:szCs w:val="20"/>
        </w:rPr>
      </w:pPr>
      <w:r w:rsidDel="00000000" w:rsidR="00000000" w:rsidRPr="00000000">
        <w:rPr>
          <w:rFonts w:ascii="Arial" w:cs="Arial" w:eastAsia="Arial" w:hAnsi="Arial"/>
          <w:sz w:val="20"/>
          <w:szCs w:val="20"/>
          <w:rtl w:val="0"/>
        </w:rPr>
        <w:t xml:space="preserve">La presente Convenzione non è fonte di alcuna obbligazione per PuntoZero e per le Amministrazioni contraenti nei confronti del Fornitore; le Amministrazioni contraenti assumono obblighi nei confronti di quest'ultimo esclusivamente con l’emissione degli Ordinativi di Fornitura, costituendo la presente Convenzione le condizioni generali dei singoli Contratti / Ordinativi di Fornitura conclusi dalle Amministrazioni contraenti.</w:t>
      </w:r>
      <w:r w:rsidDel="00000000" w:rsidR="00000000" w:rsidRPr="00000000">
        <w:rPr>
          <w:rtl w:val="0"/>
        </w:rPr>
      </w:r>
    </w:p>
    <w:p w:rsidR="00000000" w:rsidDel="00000000" w:rsidP="00000000" w:rsidRDefault="00000000" w:rsidRPr="00000000" w14:paraId="0000004F">
      <w:pPr>
        <w:numPr>
          <w:ilvl w:val="0"/>
          <w:numId w:val="17"/>
        </w:numPr>
        <w:spacing w:after="120" w:line="360" w:lineRule="auto"/>
        <w:ind w:left="360" w:hanging="360"/>
        <w:jc w:val="both"/>
        <w:rPr>
          <w:sz w:val="20"/>
          <w:szCs w:val="20"/>
        </w:rPr>
      </w:pPr>
      <w:r w:rsidDel="00000000" w:rsidR="00000000" w:rsidRPr="00000000">
        <w:rPr>
          <w:rFonts w:ascii="Arial" w:cs="Arial" w:eastAsia="Arial" w:hAnsi="Arial"/>
          <w:sz w:val="20"/>
          <w:szCs w:val="20"/>
          <w:rtl w:val="0"/>
        </w:rPr>
        <w:t xml:space="preserve">In casi eccezionali, gli Ordinativi di Fornitura in corso di esecuzione possono essere prorogati per il tempo strettamente necessario alla conclusione della procedura di individuazione del nuovo contraente, se si verificano le condizioni indicate all’art. 120 comma 11, del Codice. In tal caso il Fornitore è tenuto all’esecuzione delle prestazioni oggetto della Convenzione agli stessi prezzi, patti e condizioni ivi previste.</w:t>
      </w:r>
      <w:r w:rsidDel="00000000" w:rsidR="00000000" w:rsidRPr="00000000">
        <w:rPr>
          <w:rtl w:val="0"/>
        </w:rPr>
      </w:r>
    </w:p>
    <w:p w:rsidR="00000000" w:rsidDel="00000000" w:rsidP="00000000" w:rsidRDefault="00000000" w:rsidRPr="00000000" w14:paraId="00000050">
      <w:pPr>
        <w:numPr>
          <w:ilvl w:val="0"/>
          <w:numId w:val="17"/>
        </w:numPr>
        <w:spacing w:after="120" w:line="360" w:lineRule="auto"/>
        <w:ind w:left="360" w:hanging="360"/>
        <w:jc w:val="both"/>
        <w:rPr>
          <w:sz w:val="20"/>
          <w:szCs w:val="20"/>
        </w:rPr>
      </w:pPr>
      <w:r w:rsidDel="00000000" w:rsidR="00000000" w:rsidRPr="00000000">
        <w:rPr>
          <w:rFonts w:ascii="Arial" w:cs="Arial" w:eastAsia="Arial" w:hAnsi="Arial"/>
          <w:sz w:val="20"/>
          <w:szCs w:val="20"/>
          <w:rtl w:val="0"/>
        </w:rPr>
        <w:t xml:space="preserve">La presente Convenzione disciplina le condizioni generali dei singoli contratti conclusi dalle Amministrazioni, e pertanto non è fonte di alcuna obbligazione per le stesse nei confronti del Fornitore, che sorge solo a seguito dell’emissione degli Ordinativi di Fornitura.</w:t>
      </w:r>
      <w:r w:rsidDel="00000000" w:rsidR="00000000" w:rsidRPr="00000000">
        <w:rPr>
          <w:rtl w:val="0"/>
        </w:rPr>
      </w:r>
    </w:p>
    <w:p w:rsidR="00000000" w:rsidDel="00000000" w:rsidP="00000000" w:rsidRDefault="00000000" w:rsidRPr="00000000" w14:paraId="00000051">
      <w:pPr>
        <w:numPr>
          <w:ilvl w:val="0"/>
          <w:numId w:val="17"/>
        </w:numPr>
        <w:spacing w:after="120" w:line="360" w:lineRule="auto"/>
        <w:ind w:left="360" w:hanging="360"/>
        <w:jc w:val="both"/>
        <w:rPr>
          <w:sz w:val="20"/>
          <w:szCs w:val="20"/>
        </w:rPr>
      </w:pPr>
      <w:r w:rsidDel="00000000" w:rsidR="00000000" w:rsidRPr="00000000">
        <w:rPr>
          <w:rFonts w:ascii="Arial" w:cs="Arial" w:eastAsia="Arial" w:hAnsi="Arial"/>
          <w:sz w:val="20"/>
          <w:szCs w:val="20"/>
          <w:rtl w:val="0"/>
        </w:rPr>
        <w:t xml:space="preserve">Le attività di cui alla Convenzione ed ai singoli Ordinativi di Fornitura non sono affidate al Fornitore in esclusiva e, pertanto, le Amministrazioni, per quanto di propria competenza e nel rispetto della normativa vigente, potranno affidare, in tutto o in parte, le stesse attività anche a soggetti terzi diversi dal Fornitore</w:t>
      </w:r>
      <w:r w:rsidDel="00000000" w:rsidR="00000000" w:rsidRPr="00000000">
        <w:rPr>
          <w:rtl w:val="0"/>
        </w:rPr>
      </w:r>
    </w:p>
    <w:p w:rsidR="00000000" w:rsidDel="00000000" w:rsidP="00000000" w:rsidRDefault="00000000" w:rsidRPr="00000000" w14:paraId="00000052">
      <w:pPr>
        <w:numPr>
          <w:ilvl w:val="0"/>
          <w:numId w:val="17"/>
        </w:numPr>
        <w:spacing w:after="120" w:line="360" w:lineRule="auto"/>
        <w:ind w:left="360" w:hanging="360"/>
        <w:jc w:val="both"/>
        <w:rPr>
          <w:sz w:val="20"/>
          <w:szCs w:val="20"/>
        </w:rPr>
      </w:pPr>
      <w:r w:rsidDel="00000000" w:rsidR="00000000" w:rsidRPr="00000000">
        <w:rPr>
          <w:rFonts w:ascii="Arial" w:cs="Arial" w:eastAsia="Arial" w:hAnsi="Arial"/>
          <w:sz w:val="20"/>
          <w:szCs w:val="20"/>
          <w:rtl w:val="0"/>
        </w:rPr>
        <w:t xml:space="preserve">PuntoZero si riserva la facoltà di richiedere al Fornitore, nel periodo di efficacia del presente Atto, l’aumento delle prestazioni contrattuali, nei limiti in vigore per le forniture in favore della Pubblica Amministrazione, alle condizioni, corrispettivi e termini stabiliti nel presente Atto. In particolare, nel caso in cui prima del decorso del termine di durata della presente Convenzione sia esaurito l'importo massimo spendibile, al Fornitore potrà essere richiesto, alle stesse condizioni e corrispettivi, di incrementare tale importo di un 20%. In tal caso il Fornitore non può far valere il diritto alla risoluzione.</w:t>
      </w:r>
      <w:r w:rsidDel="00000000" w:rsidR="00000000" w:rsidRPr="00000000">
        <w:rPr>
          <w:rtl w:val="0"/>
        </w:rPr>
      </w:r>
    </w:p>
    <w:p w:rsidR="00000000" w:rsidDel="00000000" w:rsidP="00000000" w:rsidRDefault="00000000" w:rsidRPr="00000000" w14:paraId="00000053">
      <w:pPr>
        <w:numPr>
          <w:ilvl w:val="0"/>
          <w:numId w:val="17"/>
        </w:numPr>
        <w:spacing w:after="120" w:line="360" w:lineRule="auto"/>
        <w:ind w:left="360" w:hanging="360"/>
        <w:jc w:val="both"/>
        <w:rPr>
          <w:sz w:val="20"/>
          <w:szCs w:val="20"/>
        </w:rPr>
      </w:pPr>
      <w:r w:rsidDel="00000000" w:rsidR="00000000" w:rsidRPr="00000000">
        <w:rPr>
          <w:rFonts w:ascii="Arial" w:cs="Arial" w:eastAsia="Arial" w:hAnsi="Arial"/>
          <w:sz w:val="20"/>
          <w:szCs w:val="20"/>
          <w:rtl w:val="0"/>
        </w:rPr>
        <w:t xml:space="preserve">Fermo restando quanto sopra, PuntoZero potrà altresì, nel corso dell’esecuzione, apportare variazioni secondo quanto previsto dall’art. 120 del D.Lgs. n. 36/2023.</w:t>
      </w:r>
      <w:r w:rsidDel="00000000" w:rsidR="00000000" w:rsidRPr="00000000">
        <w:rPr>
          <w:rtl w:val="0"/>
        </w:rPr>
      </w:r>
    </w:p>
    <w:p w:rsidR="00000000" w:rsidDel="00000000" w:rsidP="00000000" w:rsidRDefault="00000000" w:rsidRPr="00000000" w14:paraId="00000054">
      <w:pPr>
        <w:numPr>
          <w:ilvl w:val="0"/>
          <w:numId w:val="17"/>
        </w:numPr>
        <w:spacing w:after="120" w:line="360" w:lineRule="auto"/>
        <w:ind w:left="360" w:hanging="360"/>
        <w:jc w:val="both"/>
        <w:rPr>
          <w:sz w:val="20"/>
          <w:szCs w:val="20"/>
        </w:rPr>
      </w:pPr>
      <w:r w:rsidDel="00000000" w:rsidR="00000000" w:rsidRPr="00000000">
        <w:rPr>
          <w:rFonts w:ascii="Arial" w:cs="Arial" w:eastAsia="Arial" w:hAnsi="Arial"/>
          <w:sz w:val="20"/>
          <w:szCs w:val="20"/>
          <w:rtl w:val="0"/>
        </w:rPr>
        <w:t xml:space="preserve">Fermo restando quanto sopra, PuntoZero potrà altresì, nel corso dell’esecuzione, apportare variazioni secondo quanto previsto dal suddetto articolo.</w:t>
      </w:r>
      <w:r w:rsidDel="00000000" w:rsidR="00000000" w:rsidRPr="00000000">
        <w:rPr>
          <w:rtl w:val="0"/>
        </w:rPr>
      </w:r>
    </w:p>
    <w:p w:rsidR="00000000" w:rsidDel="00000000" w:rsidP="00000000" w:rsidRDefault="00000000" w:rsidRPr="00000000" w14:paraId="00000055">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5 - Utilizzo della Convenzione</w:t>
      </w:r>
    </w:p>
    <w:p w:rsidR="00000000" w:rsidDel="00000000" w:rsidP="00000000" w:rsidRDefault="00000000" w:rsidRPr="00000000" w14:paraId="00000056">
      <w:pPr>
        <w:numPr>
          <w:ilvl w:val="0"/>
          <w:numId w:val="3"/>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L’utilizzo della Convenzione comporta la registrazione al Sito da parte dell’Amministrazione tramite proprio rappresentante.</w:t>
      </w:r>
    </w:p>
    <w:p w:rsidR="00000000" w:rsidDel="00000000" w:rsidP="00000000" w:rsidRDefault="00000000" w:rsidRPr="00000000" w14:paraId="00000057">
      <w:pPr>
        <w:numPr>
          <w:ilvl w:val="0"/>
          <w:numId w:val="3"/>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L’Amministrazione utilizza la Convenzione mediante l’emissione di Ordinativi di fornitura sottoscritti digitalmente dal soggetto di cui al comma 1 del presente articolo o suo delegato ed inviati al Fornitore, nei quali sarà indicato il valore della fornitura oggetto dell’Ordinativo; il Fornitore dovrà comunicare la ricezione di detto Ordinativo di fornitura con le modalità di cui al successivo articolo 6.</w:t>
      </w:r>
    </w:p>
    <w:p w:rsidR="00000000" w:rsidDel="00000000" w:rsidP="00000000" w:rsidRDefault="00000000" w:rsidRPr="00000000" w14:paraId="00000058">
      <w:pPr>
        <w:numPr>
          <w:ilvl w:val="0"/>
          <w:numId w:val="3"/>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È a carico del Fornitore ogni onere e rischio di controllo sulla legittimità dei soggetti che utilizzano la Convenzione; qualora il Fornitore dia esecuzione a Ordinativi di fornitura emessi da soggetti non legittimati ad utilizzare la Convenzione, le forniture oggetto di tali Ordinativi non verranno conteggiate nell’importo massimo spendibile oggetto della Convenzione</w:t>
      </w:r>
    </w:p>
    <w:p w:rsidR="00000000" w:rsidDel="00000000" w:rsidP="00000000" w:rsidRDefault="00000000" w:rsidRPr="00000000" w14:paraId="00000059">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6 – Modalità di conclusione degli Ordinativi di Fornitura</w:t>
      </w:r>
    </w:p>
    <w:p w:rsidR="00000000" w:rsidDel="00000000" w:rsidP="00000000" w:rsidRDefault="00000000" w:rsidRPr="00000000" w14:paraId="0000005A">
      <w:pPr>
        <w:numPr>
          <w:ilvl w:val="0"/>
          <w:numId w:val="7"/>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considerazione degli obblighi assunti dal Fornitore in forza della Convenzione, il contratto di fornitura si conclude con la semplice ricezione da parte del Fornitore dell’Ordinativo di fornitura inviato dall’Amministrazione stessa.</w:t>
      </w:r>
    </w:p>
    <w:p w:rsidR="00000000" w:rsidDel="00000000" w:rsidP="00000000" w:rsidRDefault="00000000" w:rsidRPr="00000000" w14:paraId="0000005B">
      <w:pPr>
        <w:numPr>
          <w:ilvl w:val="0"/>
          <w:numId w:val="7"/>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Gli Ordinativi di fornitura devono essere firmati digitalmente e inviati esclusivamente tramite la piattaforma di e-procurement di cui al Sito. Il Fornitore non può dare seguito ad Ordinativi di fornitura che pervengano in modalità alternative a quella descritta nel presente articolo.</w:t>
      </w:r>
    </w:p>
    <w:p w:rsidR="00000000" w:rsidDel="00000000" w:rsidP="00000000" w:rsidRDefault="00000000" w:rsidRPr="00000000" w14:paraId="0000005C">
      <w:pPr>
        <w:numPr>
          <w:ilvl w:val="0"/>
          <w:numId w:val="7"/>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è tenuto, entro due giorni lavorativi, a dare riscontro all’Amministrazione, attraverso il Sito, dell’Ordinativo di fornitura ricevuto.</w:t>
      </w:r>
    </w:p>
    <w:p w:rsidR="00000000" w:rsidDel="00000000" w:rsidP="00000000" w:rsidRDefault="00000000" w:rsidRPr="00000000" w14:paraId="0000005D">
      <w:pPr>
        <w:numPr>
          <w:ilvl w:val="0"/>
          <w:numId w:val="7"/>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 l’esecuzione della fornitura indicata in ciascun Ordinativo, il Fornitore si obbliga a consegnare i beni oggetto degli stessi con le modalità descritte nel Capitolato tecnico e relativi allegati e nelle schede tecniche.</w:t>
      </w:r>
    </w:p>
    <w:p w:rsidR="00000000" w:rsidDel="00000000" w:rsidP="00000000" w:rsidRDefault="00000000" w:rsidRPr="00000000" w14:paraId="0000005E">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7 – Durata</w:t>
      </w:r>
    </w:p>
    <w:p w:rsidR="00000000" w:rsidDel="00000000" w:rsidP="00000000" w:rsidRDefault="00000000" w:rsidRPr="00000000" w14:paraId="0000005F">
      <w:pPr>
        <w:numPr>
          <w:ilvl w:val="0"/>
          <w:numId w:val="1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Fermo restando l’importo massimo spendibile di cui all’articolo 4, comma 2, eventualmente incrementato ai sensi dell’articolo 4, comma 8, la presente Convenzione ha una durata di 48 mesi a decorrere dalla sua sottoscrizione.</w:t>
      </w:r>
    </w:p>
    <w:p w:rsidR="00000000" w:rsidDel="00000000" w:rsidP="00000000" w:rsidRDefault="00000000" w:rsidRPr="00000000" w14:paraId="00000060">
      <w:pPr>
        <w:numPr>
          <w:ilvl w:val="0"/>
          <w:numId w:val="1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Resta inteso che per durata della Convenzione si intende il periodo entro il quale le Amministrazioni possono aderire alla Convenzione, per emettere Ordinativi di Fornitura. La Convenzione resta comunque valida, efficace e vincolante per la regolamentazione degli OdF e per tutto il tempo di vigenza e durata dei medesimi.</w:t>
      </w:r>
    </w:p>
    <w:p w:rsidR="00000000" w:rsidDel="00000000" w:rsidP="00000000" w:rsidRDefault="00000000" w:rsidRPr="00000000" w14:paraId="00000061">
      <w:pPr>
        <w:numPr>
          <w:ilvl w:val="0"/>
          <w:numId w:val="1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 singole prestazioni ed i relativi servizi richiesti dalle Amministrazioni mediante gli Ordinativi di Fornitura avranno tutti una durata massima pari a 48 mesi dalla data di stipula della Convenzione, salvo quanto già indicato all’articolo 4, comma 8.</w:t>
      </w:r>
    </w:p>
    <w:p w:rsidR="00000000" w:rsidDel="00000000" w:rsidP="00000000" w:rsidRDefault="00000000" w:rsidRPr="00000000" w14:paraId="00000062">
      <w:pPr>
        <w:numPr>
          <w:ilvl w:val="0"/>
          <w:numId w:val="1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È escluso ogni tacito rinnovo del presente Atto.</w:t>
      </w:r>
    </w:p>
    <w:p w:rsidR="00000000" w:rsidDel="00000000" w:rsidP="00000000" w:rsidRDefault="00000000" w:rsidRPr="00000000" w14:paraId="00000063">
      <w:pPr>
        <w:numPr>
          <w:ilvl w:val="0"/>
          <w:numId w:val="1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 per qualsiasi motivo cessi l’efficacia della Convenzione o di ogni singolo Ordinativo di Fornitura, il Fornitore sarà tenuto a prestare la massima collaborazione, anche tecnica, affinché possa essere garantita la continuità dei servizi, soprattutto nel caso in cui gli stessi vengano successivamente affidati a Ditte diverse dal medesimo Fornitore.</w:t>
      </w:r>
    </w:p>
    <w:p w:rsidR="00000000" w:rsidDel="00000000" w:rsidP="00000000" w:rsidRDefault="00000000" w:rsidRPr="00000000" w14:paraId="00000064">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8 - Condizioni della fornitura e limitazione di responsabilità</w:t>
      </w:r>
    </w:p>
    <w:p w:rsidR="00000000" w:rsidDel="00000000" w:rsidP="00000000" w:rsidRDefault="00000000" w:rsidRPr="00000000" w14:paraId="00000065">
      <w:pPr>
        <w:numPr>
          <w:ilvl w:val="0"/>
          <w:numId w:val="3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Sono a carico del Fornitore, intendendosi remunerati con il corrispettivo contrattuale di cui oltre, tutti gli oneri, le spese ed i rischi relativi alla prestazione della fornitura oggetto della Convenzione, nonché ad ogni altra attività che si rendesse necessaria per la prestazione degli stessi o, comunque, opportuna per un corretto e completo adempimento delle obbligazioni previste.</w:t>
      </w:r>
    </w:p>
    <w:p w:rsidR="00000000" w:rsidDel="00000000" w:rsidP="00000000" w:rsidRDefault="00000000" w:rsidRPr="00000000" w14:paraId="00000066">
      <w:pPr>
        <w:numPr>
          <w:ilvl w:val="0"/>
          <w:numId w:val="3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garantisce l’esecuzione di tutte le prestazioni oggetto del rapporto contrattuale, integralmente e a perfetta regola d’arte, nel rispetto delle norme vigenti e secondo le condizioni, le modalità, i termini e le prescrizioni contenute negli atti di gara e nell’Offerta presentata dal Fornitore in sede di gara, pena l’applicazione delle penali di cui oltre e/o la risoluzione di diritto della Convenzione medesima e/o dei singoli Ordinativi di fornitura, restando espressamente inteso che ciascuna Amministrazione potrà risolvere unicamente l’Ordinativo di fornitura da essa stessa emesso.</w:t>
      </w:r>
    </w:p>
    <w:p w:rsidR="00000000" w:rsidDel="00000000" w:rsidP="00000000" w:rsidRDefault="00000000" w:rsidRPr="00000000" w14:paraId="00000067">
      <w:pPr>
        <w:numPr>
          <w:ilvl w:val="0"/>
          <w:numId w:val="3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si obbliga ad osservare, nell’esecuzione delle prestazioni derivanti dalla Convenzione, tutte le norme e tutte le prescrizioni tecniche e di sicurezza in vigore nonché quelle che dovessero essere emanate successivamente alla stipula della Convenzione.</w:t>
      </w:r>
    </w:p>
    <w:p w:rsidR="00000000" w:rsidDel="00000000" w:rsidP="00000000" w:rsidRDefault="00000000" w:rsidRPr="00000000" w14:paraId="00000068">
      <w:pPr>
        <w:numPr>
          <w:ilvl w:val="0"/>
          <w:numId w:val="3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Gli eventuali maggiori oneri derivanti dalla necessità di osservare le norme e le prescrizioni di cui sopra, anche se entrate in vigore successivamente alla stipula della Convenzione, restano ad esclusivo carico del Fornitore, intendendosi in ogni caso remunerati con il corrispettivo contrattuale di cui oltre ed il Fornitore non può, pertanto, avanzare pretesa di compensi, a qualsiasi titolo, nei confronti delle Amministrazioni contraenti, o, comunque, della PuntoZero, assumendosene il medesimo Fornitore ogni relativa alea.</w:t>
      </w:r>
    </w:p>
    <w:p w:rsidR="00000000" w:rsidDel="00000000" w:rsidP="00000000" w:rsidRDefault="00000000" w:rsidRPr="00000000" w14:paraId="00000069">
      <w:pPr>
        <w:numPr>
          <w:ilvl w:val="0"/>
          <w:numId w:val="3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si impegna espressamente a manlevare e tenere indenne la PuntoZero e le Amministrazioni da tutte le conseguenze derivanti dall’eventuale inosservanza delle norme e prescrizioni tecniche, di sicurezza, di igiene e sanitarie vigenti.</w:t>
      </w:r>
    </w:p>
    <w:p w:rsidR="00000000" w:rsidDel="00000000" w:rsidP="00000000" w:rsidRDefault="00000000" w:rsidRPr="00000000" w14:paraId="0000006A">
      <w:pPr>
        <w:numPr>
          <w:ilvl w:val="0"/>
          <w:numId w:val="3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rinuncia espressamente, ora per allora, a qualsiasi pretesa o richiesta di compenso nel caso in cui l’esecuzione delle prestazioni contrattuali dovesse essere ostacolata o resa più onerosa dalle attività svolte dalle Amministrazioni e/o da terzi autorizzati.</w:t>
      </w:r>
    </w:p>
    <w:p w:rsidR="00000000" w:rsidDel="00000000" w:rsidP="00000000" w:rsidRDefault="00000000" w:rsidRPr="00000000" w14:paraId="0000006B">
      <w:pPr>
        <w:numPr>
          <w:ilvl w:val="0"/>
          <w:numId w:val="3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si obbliga, infine, a dare immediata comunicazione alle Amministrazioni e/o a PuntoZero, per quanto di rispettiva competenza, di ogni circostanza che abbia influenza sull’esecuzione delle attività di cui alla Convenzione e ai singoli Ordinativi di fornitura.</w:t>
      </w:r>
    </w:p>
    <w:p w:rsidR="00000000" w:rsidDel="00000000" w:rsidP="00000000" w:rsidRDefault="00000000" w:rsidRPr="00000000" w14:paraId="0000006C">
      <w:pPr>
        <w:numPr>
          <w:ilvl w:val="0"/>
          <w:numId w:val="3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Resta espressamente inteso che la PuntoZero non può in nessun caso essere ritenuta responsabile per le eventuali inadempienze delle Amministrazioni degli obblighi scaturiti dagli Ordinativi di Fornitura emessi.</w:t>
      </w:r>
    </w:p>
    <w:p w:rsidR="00000000" w:rsidDel="00000000" w:rsidP="00000000" w:rsidRDefault="00000000" w:rsidRPr="00000000" w14:paraId="0000006D">
      <w:pPr>
        <w:numPr>
          <w:ilvl w:val="0"/>
          <w:numId w:val="3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Inoltre, ogni Amministrazione contraente può essere considerata responsabile unicamente e limitatamente per le obbligazioni nascenti dagli Ordinativi di fornitura da ciascuna emessi</w:t>
      </w:r>
    </w:p>
    <w:p w:rsidR="00000000" w:rsidDel="00000000" w:rsidP="00000000" w:rsidRDefault="00000000" w:rsidRPr="00000000" w14:paraId="0000006E">
      <w:pPr>
        <w:widowControl w:val="0"/>
        <w:tabs>
          <w:tab w:val="left" w:leader="none" w:pos="713"/>
        </w:tabs>
        <w:spacing w:after="0" w:before="100" w:line="276" w:lineRule="auto"/>
        <w:ind w:left="712" w:right="101"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F">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9 Obbligazioni specifiche del Fornitore</w:t>
      </w:r>
    </w:p>
    <w:p w:rsidR="00000000" w:rsidDel="00000000" w:rsidP="00000000" w:rsidRDefault="00000000" w:rsidRPr="00000000" w14:paraId="00000070">
      <w:pPr>
        <w:widowControl w:val="0"/>
        <w:numPr>
          <w:ilvl w:val="0"/>
          <w:numId w:val="29"/>
        </w:numPr>
        <w:tabs>
          <w:tab w:val="left" w:leader="none" w:pos="426.0000000000001"/>
        </w:tabs>
        <w:spacing w:after="120" w:line="360" w:lineRule="auto"/>
        <w:ind w:left="425.19685039370086" w:right="101" w:hanging="425.1968503937008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si obbliga, oltre a quanto previsto nelle altre parti della Convenzione, a:</w:t>
      </w:r>
    </w:p>
    <w:p w:rsidR="00000000" w:rsidDel="00000000" w:rsidP="00000000" w:rsidRDefault="00000000" w:rsidRPr="00000000" w14:paraId="00000071">
      <w:pPr>
        <w:widowControl w:val="0"/>
        <w:numPr>
          <w:ilvl w:val="1"/>
          <w:numId w:val="29"/>
        </w:numPr>
        <w:tabs>
          <w:tab w:val="left" w:leader="none" w:pos="891"/>
        </w:tabs>
        <w:spacing w:after="120" w:line="360" w:lineRule="auto"/>
        <w:ind w:left="853" w:right="-7.795275590551114" w:hanging="28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eseguire la fornitura comprensiva di tutte le attività oggetto della Convenzione, dettagliatamente descritte nel Capitolato tecnico e nelle schede tecniche, impiegando tutte le strutture ed il personale necessario per la loro realizzazione secondo quanto stabilito nella Convenzione e negli atti di gara;</w:t>
      </w:r>
    </w:p>
    <w:p w:rsidR="00000000" w:rsidDel="00000000" w:rsidP="00000000" w:rsidRDefault="00000000" w:rsidRPr="00000000" w14:paraId="00000072">
      <w:pPr>
        <w:widowControl w:val="0"/>
        <w:numPr>
          <w:ilvl w:val="1"/>
          <w:numId w:val="29"/>
        </w:numPr>
        <w:tabs>
          <w:tab w:val="left" w:leader="none" w:pos="891"/>
        </w:tabs>
        <w:spacing w:after="120" w:line="360" w:lineRule="auto"/>
        <w:ind w:left="853" w:right="-7.795275590551114" w:hanging="28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manlevare e tenere indenne la PuntoZero, nonché le Amministrazioni contraenti, per quanto di rispettiva competenza, dalle pretese che i terzi dovessero avanzare in relazione ai danni derivanti da prestazioni rese in modalità diverse rispetto a quanto previsto nella presente Convenzione, ovvero in relazione a diritti di privativa vantati da terzi;</w:t>
      </w:r>
    </w:p>
    <w:p w:rsidR="00000000" w:rsidDel="00000000" w:rsidP="00000000" w:rsidRDefault="00000000" w:rsidRPr="00000000" w14:paraId="00000073">
      <w:pPr>
        <w:widowControl w:val="0"/>
        <w:numPr>
          <w:ilvl w:val="1"/>
          <w:numId w:val="29"/>
        </w:numPr>
        <w:tabs>
          <w:tab w:val="left" w:leader="none" w:pos="891"/>
        </w:tabs>
        <w:spacing w:after="120" w:line="360" w:lineRule="auto"/>
        <w:ind w:left="853" w:right="-7.795275590551114" w:hanging="28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comunicare tempestivamente le eventuali variazioni della propria struttura organizzativa coinvolta nell’esecuzione del contratto, indicando analiticamente le variazioni intervenute ed i nominativi dei nuovi referenti.</w:t>
      </w:r>
    </w:p>
    <w:p w:rsidR="00000000" w:rsidDel="00000000" w:rsidP="00000000" w:rsidRDefault="00000000" w:rsidRPr="00000000" w14:paraId="00000074">
      <w:pPr>
        <w:widowControl w:val="0"/>
        <w:numPr>
          <w:ilvl w:val="1"/>
          <w:numId w:val="29"/>
        </w:numPr>
        <w:tabs>
          <w:tab w:val="left" w:leader="none" w:pos="891"/>
        </w:tabs>
        <w:spacing w:after="120" w:line="360" w:lineRule="auto"/>
        <w:ind w:left="853" w:right="-7.795275590551114" w:hanging="28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eseguire tutte le attività richieste secondo le modalità concordate con le Amministrazioni contraenti, nel rispetto delle prescrizioni riportate nel Capitolato tecnico;</w:t>
      </w:r>
    </w:p>
    <w:p w:rsidR="00000000" w:rsidDel="00000000" w:rsidP="00000000" w:rsidRDefault="00000000" w:rsidRPr="00000000" w14:paraId="00000075">
      <w:pPr>
        <w:widowControl w:val="0"/>
        <w:numPr>
          <w:ilvl w:val="1"/>
          <w:numId w:val="29"/>
        </w:numPr>
        <w:tabs>
          <w:tab w:val="left" w:leader="none" w:pos="891"/>
        </w:tabs>
        <w:spacing w:after="120" w:line="360" w:lineRule="auto"/>
        <w:ind w:left="853" w:right="-7.795275590551114" w:hanging="28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predisporre tutti gli strumenti e le metodologie, comprensivi della relativa documentazione, atti a consentire alla PuntoZero e all’Amministrazione contraente, per quanto di specifica competenza, di monitorare la conformità delle forniture ai parametri di qualità predisposti ed alle norme previste nel Capitolato Tecnico.</w:t>
      </w:r>
    </w:p>
    <w:p w:rsidR="00000000" w:rsidDel="00000000" w:rsidP="00000000" w:rsidRDefault="00000000" w:rsidRPr="00000000" w14:paraId="00000076">
      <w:pPr>
        <w:widowControl w:val="0"/>
        <w:numPr>
          <w:ilvl w:val="0"/>
          <w:numId w:val="29"/>
        </w:numPr>
        <w:tabs>
          <w:tab w:val="left" w:leader="none" w:pos="541"/>
        </w:tabs>
        <w:spacing w:after="120" w:line="360" w:lineRule="auto"/>
        <w:ind w:left="425.19685039370086" w:right="-7.795275590551114" w:hanging="425.19685039370086"/>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si impegna a predisporre e trasmettere alla PuntoZero e alle Amministrazioni contraenti un flusso informativo, su base trimestrale, entro il termine perentorio di 10 giorni successivi alla scadenza del mese di riferimento, contenente le seguenti informazioni minime:</w:t>
      </w:r>
    </w:p>
    <w:p w:rsidR="00000000" w:rsidDel="00000000" w:rsidP="00000000" w:rsidRDefault="00000000" w:rsidRPr="00000000" w14:paraId="00000077">
      <w:pPr>
        <w:widowControl w:val="0"/>
        <w:numPr>
          <w:ilvl w:val="0"/>
          <w:numId w:val="28"/>
        </w:numPr>
        <w:tabs>
          <w:tab w:val="left" w:leader="none" w:pos="1290"/>
          <w:tab w:val="left" w:leader="none" w:pos="1291"/>
        </w:tabs>
        <w:spacing w:after="80" w:line="276" w:lineRule="auto"/>
        <w:ind w:left="1290" w:right="-7.795275590551114" w:hanging="36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elenco del materiale ordinato;</w:t>
      </w:r>
    </w:p>
    <w:p w:rsidR="00000000" w:rsidDel="00000000" w:rsidP="00000000" w:rsidRDefault="00000000" w:rsidRPr="00000000" w14:paraId="00000078">
      <w:pPr>
        <w:widowControl w:val="0"/>
        <w:numPr>
          <w:ilvl w:val="0"/>
          <w:numId w:val="28"/>
        </w:numPr>
        <w:tabs>
          <w:tab w:val="left" w:leader="none" w:pos="1290"/>
          <w:tab w:val="left" w:leader="none" w:pos="1291"/>
        </w:tabs>
        <w:spacing w:after="80" w:line="276" w:lineRule="auto"/>
        <w:ind w:left="1290" w:right="-7.795275590551114" w:hanging="36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denominazione commerciale del materiale ordinato;</w:t>
      </w:r>
    </w:p>
    <w:p w:rsidR="00000000" w:rsidDel="00000000" w:rsidP="00000000" w:rsidRDefault="00000000" w:rsidRPr="00000000" w14:paraId="00000079">
      <w:pPr>
        <w:widowControl w:val="0"/>
        <w:numPr>
          <w:ilvl w:val="0"/>
          <w:numId w:val="28"/>
        </w:numPr>
        <w:tabs>
          <w:tab w:val="left" w:leader="none" w:pos="1290"/>
          <w:tab w:val="left" w:leader="none" w:pos="1291"/>
        </w:tabs>
        <w:spacing w:after="120" w:line="276" w:lineRule="auto"/>
        <w:ind w:left="1290" w:right="-7.795275590551114" w:hanging="36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quantitativi consegnati.</w:t>
      </w:r>
    </w:p>
    <w:p w:rsidR="00000000" w:rsidDel="00000000" w:rsidP="00000000" w:rsidRDefault="00000000" w:rsidRPr="00000000" w14:paraId="0000007A">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10 - Modalità e termini di esecuzione della fornitura</w:t>
      </w:r>
    </w:p>
    <w:p w:rsidR="00000000" w:rsidDel="00000000" w:rsidP="00000000" w:rsidRDefault="00000000" w:rsidRPr="00000000" w14:paraId="0000007B">
      <w:pPr>
        <w:numPr>
          <w:ilvl w:val="0"/>
          <w:numId w:val="11"/>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 l’esecuzione della fornitura richiesta in ciascuna Richiesta di approvvigionamento emesso dalle singole Amministrazioni, il Fornitore si obbliga a consegnare i beni oggetto degli stessi con le modalità descritte negli atti di gara.</w:t>
      </w:r>
    </w:p>
    <w:p w:rsidR="00000000" w:rsidDel="00000000" w:rsidP="00000000" w:rsidRDefault="00000000" w:rsidRPr="00000000" w14:paraId="0000007C">
      <w:pPr>
        <w:numPr>
          <w:ilvl w:val="0"/>
          <w:numId w:val="11"/>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 svolgimento dell’attività si intende comprensiva di ogni onere e spesa sostenuta dal Fornitore.</w:t>
      </w:r>
    </w:p>
    <w:p w:rsidR="00000000" w:rsidDel="00000000" w:rsidP="00000000" w:rsidRDefault="00000000" w:rsidRPr="00000000" w14:paraId="0000007D">
      <w:pPr>
        <w:numPr>
          <w:ilvl w:val="0"/>
          <w:numId w:val="11"/>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si obbliga a rispettare tutte le indicazioni relative alla buona e corretta esecuzione contrattuale che dovessero essere impartite dall’Amministrazione contraente.</w:t>
      </w:r>
    </w:p>
    <w:p w:rsidR="00000000" w:rsidDel="00000000" w:rsidP="00000000" w:rsidRDefault="00000000" w:rsidRPr="00000000" w14:paraId="0000007E">
      <w:pPr>
        <w:numPr>
          <w:ilvl w:val="0"/>
          <w:numId w:val="11"/>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deve consegnare i prodotti oggetto di ciascuna Richiesta di approvvigionamento, entro 5 giorni naturali e consecutivi a decorrere dalla data di ricezione dell’Ordinativo di consegna, salvo i casi di urgenza in cui l’Aggiudicatario si impegna a consegnare la merce nel più breve tempo possibile e comunque non oltre 2 (due) giorni lavorativi, pena l’applicazione delle penali di cui al articolo 13 del Capitolato.</w:t>
      </w:r>
    </w:p>
    <w:p w:rsidR="00000000" w:rsidDel="00000000" w:rsidP="00000000" w:rsidRDefault="00000000" w:rsidRPr="00000000" w14:paraId="0000007F">
      <w:pPr>
        <w:numPr>
          <w:ilvl w:val="0"/>
          <w:numId w:val="11"/>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Non sono ammesse prestazioni parziali, pertanto l’esecuzione della fornitura deve avvenire secondo quanto previsto negli atti di cui al punto 1.</w:t>
      </w:r>
    </w:p>
    <w:p w:rsidR="00000000" w:rsidDel="00000000" w:rsidP="00000000" w:rsidRDefault="00000000" w:rsidRPr="00000000" w14:paraId="00000080">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11 - Modalità e termini di esecuzione della fornitura</w:t>
      </w:r>
    </w:p>
    <w:p w:rsidR="00000000" w:rsidDel="00000000" w:rsidP="00000000" w:rsidRDefault="00000000" w:rsidRPr="00000000" w14:paraId="00000081">
      <w:pPr>
        <w:numPr>
          <w:ilvl w:val="0"/>
          <w:numId w:val="32"/>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 l’esecuzione della fornitura richiesta nell’Ordinativo di fornitura emesso dall’Amministrazione, il Fornitore si obbliga a erogare la fornitura con le modalità descritte negli atti di gara.</w:t>
      </w:r>
    </w:p>
    <w:p w:rsidR="00000000" w:rsidDel="00000000" w:rsidP="00000000" w:rsidRDefault="00000000" w:rsidRPr="00000000" w14:paraId="00000082">
      <w:pPr>
        <w:numPr>
          <w:ilvl w:val="0"/>
          <w:numId w:val="32"/>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L’erogazione della fornitura si intende comprensiva di ogni onere e spesa, nessuno escluso.</w:t>
      </w:r>
    </w:p>
    <w:p w:rsidR="00000000" w:rsidDel="00000000" w:rsidP="00000000" w:rsidRDefault="00000000" w:rsidRPr="00000000" w14:paraId="00000083">
      <w:pPr>
        <w:numPr>
          <w:ilvl w:val="0"/>
          <w:numId w:val="32"/>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si obbliga a rispettare tutte le indicazioni relative alla buona e corretta esecuzione contrattuale che dovessero essere impartite dall’Amministrazione contraente.</w:t>
      </w:r>
    </w:p>
    <w:p w:rsidR="00000000" w:rsidDel="00000000" w:rsidP="00000000" w:rsidRDefault="00000000" w:rsidRPr="00000000" w14:paraId="00000084">
      <w:pPr>
        <w:numPr>
          <w:ilvl w:val="0"/>
          <w:numId w:val="32"/>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Non sono ammesse prestazioni parziali, pertanto l’esecuzione della fornitura deve avvenire secondo quanto previsto negli atti di cui al punto 1.</w:t>
      </w:r>
    </w:p>
    <w:p w:rsidR="00000000" w:rsidDel="00000000" w:rsidP="00000000" w:rsidRDefault="00000000" w:rsidRPr="00000000" w14:paraId="00000085">
      <w:pPr>
        <w:numPr>
          <w:ilvl w:val="0"/>
          <w:numId w:val="32"/>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deve erogare la fornitura nel rispetto di ogni altra prescrizione riportata nella documentazione tecnica pena l’applicazione delle penali di cui oltre.</w:t>
      </w:r>
    </w:p>
    <w:p w:rsidR="00000000" w:rsidDel="00000000" w:rsidP="00000000" w:rsidRDefault="00000000" w:rsidRPr="00000000" w14:paraId="00000086">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12 - Verifica e controllo quali/quantitativo</w:t>
      </w:r>
    </w:p>
    <w:p w:rsidR="00000000" w:rsidDel="00000000" w:rsidP="00000000" w:rsidRDefault="00000000" w:rsidRPr="00000000" w14:paraId="00000087">
      <w:pPr>
        <w:numPr>
          <w:ilvl w:val="0"/>
          <w:numId w:val="2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si obbliga a consentire alla PuntoZero ed alle Amministrazioni contraenti, per quanto di rispettiva competenza, di procedere in qualsiasi momento e anche senza preavviso alle verifiche della piena e corretta esecuzione delle prestazioni oggetto della Convenzione, nonché a prestare la propria collaborazione per consentire lo svolgimento di tali verifiche.</w:t>
      </w:r>
    </w:p>
    <w:p w:rsidR="00000000" w:rsidDel="00000000" w:rsidP="00000000" w:rsidRDefault="00000000" w:rsidRPr="00000000" w14:paraId="00000088">
      <w:pPr>
        <w:numPr>
          <w:ilvl w:val="0"/>
          <w:numId w:val="2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PuntoZero e l’Azienda contraente hanno comunque la facoltà di effettuare tutti gli accertamenti e controlli che ritengano opportuni, con qualsiasi modalità ed in ogni momento, durante il periodo di efficacia della Convenzione e dell’Ordinativo di fornitura, per assicurare che da parte del Fornitore siano scrupolosamente osservate tutte le pattuizioni contrattuali.</w:t>
      </w:r>
    </w:p>
    <w:p w:rsidR="00000000" w:rsidDel="00000000" w:rsidP="00000000" w:rsidRDefault="00000000" w:rsidRPr="00000000" w14:paraId="00000089">
      <w:pPr>
        <w:spacing w:after="6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A">
      <w:pPr>
        <w:pStyle w:val="Heading1"/>
        <w:keepNext w:val="0"/>
        <w:keepLines w:val="0"/>
        <w:tabs>
          <w:tab w:val="left" w:leader="none" w:pos="6379"/>
        </w:tabs>
        <w:spacing w:after="60" w:before="0" w:line="520" w:lineRule="auto"/>
        <w:jc w:val="center"/>
        <w:rPr>
          <w:rFonts w:ascii="Arial" w:cs="Arial" w:eastAsia="Arial" w:hAnsi="Arial"/>
          <w:sz w:val="20"/>
          <w:szCs w:val="20"/>
        </w:rPr>
      </w:pPr>
      <w:bookmarkStart w:colFirst="0" w:colLast="0" w:name="_heading=h.gjdgxs" w:id="0"/>
      <w:bookmarkEnd w:id="0"/>
      <w:r w:rsidDel="00000000" w:rsidR="00000000" w:rsidRPr="00000000">
        <w:rPr>
          <w:rFonts w:ascii="Arial" w:cs="Arial" w:eastAsia="Arial" w:hAnsi="Arial"/>
          <w:sz w:val="20"/>
          <w:szCs w:val="20"/>
          <w:rtl w:val="0"/>
        </w:rPr>
        <w:t xml:space="preserve">Articolo 13 - Corrispettivi</w:t>
      </w:r>
    </w:p>
    <w:p w:rsidR="00000000" w:rsidDel="00000000" w:rsidP="00000000" w:rsidRDefault="00000000" w:rsidRPr="00000000" w14:paraId="0000008B">
      <w:pPr>
        <w:numPr>
          <w:ilvl w:val="0"/>
          <w:numId w:val="2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corrispettivi contrattuali dovuti al Fornitore dall'Amministrazione contraente per l’affidamento della fornitura oggetto del presente contratto sono calcolati sulla base dei prezzi unitari indicati nell’Offerta economica.</w:t>
      </w:r>
    </w:p>
    <w:p w:rsidR="00000000" w:rsidDel="00000000" w:rsidP="00000000" w:rsidRDefault="00000000" w:rsidRPr="00000000" w14:paraId="0000008C">
      <w:pPr>
        <w:numPr>
          <w:ilvl w:val="0"/>
          <w:numId w:val="2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corrispettivi sono comprensivi della fornitura dei singoli prodotti e delle attività connesse di cui alla presente Convenzione e agli allegati di gara.</w:t>
      </w:r>
    </w:p>
    <w:p w:rsidR="00000000" w:rsidDel="00000000" w:rsidP="00000000" w:rsidRDefault="00000000" w:rsidRPr="00000000" w14:paraId="0000008D">
      <w:pPr>
        <w:numPr>
          <w:ilvl w:val="0"/>
          <w:numId w:val="2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Tutti i predetti corrispettivi si riferiscono alla fornitura di prodotti conformi a quelli offerti in sede di gara ed a servizi prestati a perfetta regola d’arte e nel pieno adempimento delle modalità e delle prescrizioni contrattuali, e gli stessi sono dovuti unicamente al Fornitore e, pertanto, qualsiasi terzo, non potrà vantare alcun diritto nei confronti dell’Amministrazione contraente.</w:t>
      </w:r>
    </w:p>
    <w:p w:rsidR="00000000" w:rsidDel="00000000" w:rsidP="00000000" w:rsidRDefault="00000000" w:rsidRPr="00000000" w14:paraId="0000008E">
      <w:pPr>
        <w:numPr>
          <w:ilvl w:val="0"/>
          <w:numId w:val="2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Tutti gli oneri derivanti al Fornitore dall'esecuzione del rapporto contrattuale e dall'osservanza di leggi e regolamenti, nonché dalle disposizioni emanate o che venissero emanate dalle competenti autorità, sono compresi e remunerati nel corrispettivo contrattuale. Tale corrispettivo sarà quindi considerato remunerativo di ogni prestazione effettuata dal Fornitore in ragione del presente appalto, ivi comprese le eventuali spese di trasporto, di viaggio e di missione per il personale addetto all’esecuzione dell’appalto.</w:t>
      </w:r>
    </w:p>
    <w:p w:rsidR="00000000" w:rsidDel="00000000" w:rsidP="00000000" w:rsidRDefault="00000000" w:rsidRPr="00000000" w14:paraId="0000008F">
      <w:pPr>
        <w:numPr>
          <w:ilvl w:val="0"/>
          <w:numId w:val="2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corrispettivi contrattuali sono stati determinati a proprio rischio dal Fornitore in base ai propri calcoli, alle proprie indagini, alle proprie stime, e sono, pertanto, fissi ed invariabili indipendentemente da qualsiasi imprevisto o eventualità, facendosi carico il Fornitore di ogni relativo rischio e/o alea.</w:t>
      </w:r>
    </w:p>
    <w:p w:rsidR="00000000" w:rsidDel="00000000" w:rsidP="00000000" w:rsidRDefault="00000000" w:rsidRPr="00000000" w14:paraId="00000090">
      <w:pPr>
        <w:numPr>
          <w:ilvl w:val="0"/>
          <w:numId w:val="2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non può vantare diritto ad altri compensi, ovvero ad adeguamenti, revisioni o aumenti dei corrispettivi come sopra indicati. Il valore di aggiudicazione resterà fisso ed invariabile per tutta la durata della fornitura.</w:t>
      </w:r>
    </w:p>
    <w:p w:rsidR="00000000" w:rsidDel="00000000" w:rsidP="00000000" w:rsidRDefault="00000000" w:rsidRPr="00000000" w14:paraId="00000091">
      <w:pPr>
        <w:numPr>
          <w:ilvl w:val="0"/>
          <w:numId w:val="2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si verificassero contestazioni, di carattere stragiudiziale o giudiziale, i termini di pagamento rimarranno sospesi e riprenderanno a decorrere all’atto della definizione della vertenza. L’Amministrazione contraente, a garanzia della puntuale osservanza delle clausole contrattuali, può sospendere, ferma restando l’applicazione delle eventuali penalità, i pagamenti al Fornitore cui sono state contestate inadempienze nell’esecuzione della fornitura, fino a che non si sia posto in regola con gli obblighi contrattuali (articolo 1460 c.c.).</w:t>
      </w:r>
    </w:p>
    <w:p w:rsidR="00000000" w:rsidDel="00000000" w:rsidP="00000000" w:rsidRDefault="00000000" w:rsidRPr="00000000" w14:paraId="00000092">
      <w:pPr>
        <w:numPr>
          <w:ilvl w:val="0"/>
          <w:numId w:val="2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Resta tuttavia espressamente inteso che in nessun caso, ivi compreso il caso di ritardi di pagamento dei corrispettivi dovuti, il Fornitore potrà sospendere la fornitura e, comunque, le attività previste nell’Ordinativo di fornitura; qualora il Fornitore si rendesse inadempiente a tale l’Ordinativo di fornitura si potrà risolvere di diritto mediante semplice ed unilaterale dichiarazione da comunicarsi tramite PEC, dall’Amministrazione contraente.</w:t>
      </w:r>
    </w:p>
    <w:p w:rsidR="00000000" w:rsidDel="00000000" w:rsidP="00000000" w:rsidRDefault="00000000" w:rsidRPr="00000000" w14:paraId="00000093">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14 - Fatturazione e pagamenti</w:t>
      </w:r>
    </w:p>
    <w:p w:rsidR="00000000" w:rsidDel="00000000" w:rsidP="00000000" w:rsidRDefault="00000000" w:rsidRPr="00000000" w14:paraId="00000094">
      <w:pPr>
        <w:numPr>
          <w:ilvl w:val="0"/>
          <w:numId w:val="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Ciascuna fattura emessa dal Fornitore, intestata all’Amministrazione contraente dovrà essere trasmessa in formato elettronico ed essere conforme a quanto disposto dal D.M. 55 del 3 aprile 2013, dovrà contenere il riferimento alla presente Convenzione al singolo Ordinativo di fornitura, al CIG e alle prestazioni cui si riferisce e relativi prezzi.</w:t>
      </w:r>
    </w:p>
    <w:p w:rsidR="00000000" w:rsidDel="00000000" w:rsidP="00000000" w:rsidRDefault="00000000" w:rsidRPr="00000000" w14:paraId="00000095">
      <w:pPr>
        <w:numPr>
          <w:ilvl w:val="0"/>
          <w:numId w:val="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Resta salva la facoltà per l’Amministrazione di concordare con il Contraente ulteriori indicazioni da inserire in fattura per agevolare le attività di verifica e controllo.</w:t>
      </w:r>
    </w:p>
    <w:p w:rsidR="00000000" w:rsidDel="00000000" w:rsidP="00000000" w:rsidRDefault="00000000" w:rsidRPr="00000000" w14:paraId="00000096">
      <w:pPr>
        <w:numPr>
          <w:ilvl w:val="0"/>
          <w:numId w:val="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Ciascuna fattura, fatta salva la ritenuta dello 0,50% sull’importo netto dovuto di cui all’articolo 11, comma 6, del d.lgs. 36/2023 e s.m.i., riporterà solamente l’importo troncato alle prime due cifre decimali senza alcun arrotondamento. Le ritenute possono essere svincolate dall’ soltanto in sede di liquidazione finale, dopo l’approvazione della verifica di conformità, previa acquisizione del documento unico di regolarità contributiva. Resta salva la facoltà per l’Amministrazione di concordare con il Contraente ulteriori indicazioni da inserire in fattura per agevolare le attività di verifica e controllo.</w:t>
      </w:r>
    </w:p>
    <w:p w:rsidR="00000000" w:rsidDel="00000000" w:rsidP="00000000" w:rsidRDefault="00000000" w:rsidRPr="00000000" w14:paraId="00000097">
      <w:pPr>
        <w:numPr>
          <w:ilvl w:val="0"/>
          <w:numId w:val="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L’importo delle predette fatture è bonificato sul conto corrente indicato all’articolo seguente. Il Fornitore, sotto la propria esclusiva responsabilità, rende tempestivamente note le variazioni circa le modalità di accredito indicate nella presente Convenzione; in difetto di tale comunicazione, anche se le variazioni vengono pubblicate nei modi di legge, il Fornitore non può sollevare eccezioni in ordine ad eventuali ritardi dei pagamenti, né in ordine ai pagamenti già effettuati.</w:t>
      </w:r>
    </w:p>
    <w:p w:rsidR="00000000" w:rsidDel="00000000" w:rsidP="00000000" w:rsidRDefault="00000000" w:rsidRPr="00000000" w14:paraId="00000098">
      <w:pPr>
        <w:numPr>
          <w:ilvl w:val="0"/>
          <w:numId w:val="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si verificassero contestazioni, di carattere stragiudiziale o giudiziale da parte dell’Amministrazione contraente o della PuntoZero, i termini di pagamento rimarranno sospesi e riprenderanno a decorrere all’atto della definizione della vertenza.</w:t>
      </w:r>
    </w:p>
    <w:p w:rsidR="00000000" w:rsidDel="00000000" w:rsidP="00000000" w:rsidRDefault="00000000" w:rsidRPr="00000000" w14:paraId="00000099">
      <w:pPr>
        <w:numPr>
          <w:ilvl w:val="0"/>
          <w:numId w:val="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L’Amministrazione, a garanzia della puntuale osservanza delle clausole contrattuali, può sospendere, ferma restando l’applicazione delle eventuali penali, i pagamenti al Fornitore cui sono state contestate inadempienze nell’esecuzione della fornitura, fino a che non si sia posto in regola con gli obblighi contrattuali (art. 1460 c.c.). Resta tuttavia espressamente inteso che in nessun caso, ivi compreso il caso di ritardi di pagamento dei corrispettivi dovuti, il Fornitore potrà sospendere la fornitura e, comunque, le attività previste nella Convenzione e nei singoli Ordini di fornitura; qualora il Fornitore si rendesse inadempiente a tale obbligo, l’Ordine di fornitura e/o la Convenzione si potranno risolvere di diritto ex art. 1456 c.c. mediante unilaterale dichiarazione da comunicarsi con lettera raccomandata a.r. o Posta Elettronica Certificata, dagli enti contraenti, con ogni conseguenza di legge e della presente Convenzione anche in ordine al risarcimento di eventuali danni patiti dalla PuntoZero e/o dalle Amministrazioni.</w:t>
      </w:r>
    </w:p>
    <w:p w:rsidR="00000000" w:rsidDel="00000000" w:rsidP="00000000" w:rsidRDefault="00000000" w:rsidRPr="00000000" w14:paraId="0000009A">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B">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C">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15 – Tracciabilità dei flussi finanziari</w:t>
      </w:r>
    </w:p>
    <w:p w:rsidR="00000000" w:rsidDel="00000000" w:rsidP="00000000" w:rsidRDefault="00000000" w:rsidRPr="00000000" w14:paraId="0000009D">
      <w:pPr>
        <w:numPr>
          <w:ilvl w:val="0"/>
          <w:numId w:val="1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si assume l’obbligo della tracciabilità dei flussi finanziari di cui alla L. 13 agosto 2010, n. 136, pena la nullità assoluta della presente Convenzione e dell’Ordinativo di Fornitura.</w:t>
      </w:r>
    </w:p>
    <w:p w:rsidR="00000000" w:rsidDel="00000000" w:rsidP="00000000" w:rsidRDefault="00000000" w:rsidRPr="00000000" w14:paraId="0000009E">
      <w:pPr>
        <w:numPr>
          <w:ilvl w:val="0"/>
          <w:numId w:val="15"/>
        </w:numPr>
        <w:spacing w:after="6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Gli estremi identificativi del conto corrente dedicato, anche in via non esclusiva, alle commesse pubbliche di cui all’articolo 3 della l. 136/2010, presso cui i pagamenti dovranno essere effettuati è il seguente: IBAN______________________________.</w:t>
      </w:r>
    </w:p>
    <w:p w:rsidR="00000000" w:rsidDel="00000000" w:rsidP="00000000" w:rsidRDefault="00000000" w:rsidRPr="00000000" w14:paraId="0000009F">
      <w:pPr>
        <w:numPr>
          <w:ilvl w:val="0"/>
          <w:numId w:val="1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si obbliga a comunicare a PuntoZero e alle Amministrazioni contraenti le generalità ed il codice fiscale delle persone delegate ad operare sul predetto conto corrente, nonché ogni successiva modifica ai dati trasmessi, nei termini di cui all’art. 3, comma 7, L. n. 136/2010.</w:t>
      </w:r>
    </w:p>
    <w:p w:rsidR="00000000" w:rsidDel="00000000" w:rsidP="00000000" w:rsidRDefault="00000000" w:rsidRPr="00000000" w14:paraId="000000A0">
      <w:pPr>
        <w:numPr>
          <w:ilvl w:val="0"/>
          <w:numId w:val="1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le transazioni relative agli Ordinativi di Fornitura inerenti alla presente Convenzione siano eseguite senza avvalersi del bonifico bancario o postale ovvero di altri strumenti idonei a consentire la piena tracciabilità, la presente Convenzione e gli Ordinativi stessi sono risolti di diritto, secondo quanto previsto dall’art. 3, comma 9 bis, della L. n. 136/2010.</w:t>
      </w:r>
    </w:p>
    <w:p w:rsidR="00000000" w:rsidDel="00000000" w:rsidP="00000000" w:rsidRDefault="00000000" w:rsidRPr="00000000" w14:paraId="000000A1">
      <w:pPr>
        <w:numPr>
          <w:ilvl w:val="0"/>
          <w:numId w:val="1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si obbliga, altresì, ad inserire nei contratti sottoscritti con i subappaltatori o i subcontraenti, a pena di nullità assoluta, un’apposita clausola con la quale ciascuno di essi assume gli obblighi di tracciabilità dei flussi finanziari di cui alla Legge 13 agosto 2010 n. 136.</w:t>
      </w:r>
    </w:p>
    <w:p w:rsidR="00000000" w:rsidDel="00000000" w:rsidP="00000000" w:rsidRDefault="00000000" w:rsidRPr="00000000" w14:paraId="000000A2">
      <w:pPr>
        <w:numPr>
          <w:ilvl w:val="0"/>
          <w:numId w:val="1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il subappaltatore o subcontraente, che ha notizia dell’inadempimento della propria controparte agli obblighi di tracciabilità finanziaria, ne dà immediata comunicazione all’Amministrazione contraente e alla Prefettura-Ufficio territoriale del Governo della provincia ove ha sede l’Amministrazione contraente stessa.</w:t>
      </w:r>
    </w:p>
    <w:p w:rsidR="00000000" w:rsidDel="00000000" w:rsidP="00000000" w:rsidRDefault="00000000" w:rsidRPr="00000000" w14:paraId="000000A3">
      <w:pPr>
        <w:numPr>
          <w:ilvl w:val="0"/>
          <w:numId w:val="1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L’Amministrazione contraente verificherà che nei contratti di subappalto sia inserita, a pena di nullità assoluta dell’Ordinativo di Fornitura, un’apposita clausola con la quale il subappaltatore assume gli obblighi di tracciabilità dei flussi finanziari di cui alla L. 136/2010.</w:t>
      </w:r>
    </w:p>
    <w:p w:rsidR="00000000" w:rsidDel="00000000" w:rsidP="00000000" w:rsidRDefault="00000000" w:rsidRPr="00000000" w14:paraId="000000A4">
      <w:pPr>
        <w:numPr>
          <w:ilvl w:val="0"/>
          <w:numId w:val="1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riferimento ai subcontratti, il Fornitore si obbliga a trasmettere all’Amministrazione contraente, oltre alle informazioni di cui all’art. 119 comma 2 del D.lgs. n. 36/2023, anche apposita dichiarazione resa ai sensi del DPR n. 445/2000, attestante che nel relativo subcontratto è stata inserita, a pena di nullità assoluta, un’apposita clausola con la quale il subcontraente assume gli obblighi di tracciabilità di cui alla Legge sopracitata. È facoltà dell’Amministrazione contraente richiedere copia del contratto tra il Fornitore ed il subcontraente al fine di verificare la veridicità di quanto dichiarato.</w:t>
      </w:r>
    </w:p>
    <w:p w:rsidR="00000000" w:rsidDel="00000000" w:rsidP="00000000" w:rsidRDefault="00000000" w:rsidRPr="00000000" w14:paraId="000000A5">
      <w:pPr>
        <w:numPr>
          <w:ilvl w:val="0"/>
          <w:numId w:val="1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 tutto quanto non espressamente previsto, restano ferme le disposizioni di cui all’art. 3 della L. 136/2010.</w:t>
      </w:r>
    </w:p>
    <w:p w:rsidR="00000000" w:rsidDel="00000000" w:rsidP="00000000" w:rsidRDefault="00000000" w:rsidRPr="00000000" w14:paraId="000000A6">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16 - Trasparenza</w:t>
      </w:r>
    </w:p>
    <w:p w:rsidR="00000000" w:rsidDel="00000000" w:rsidP="00000000" w:rsidRDefault="00000000" w:rsidRPr="00000000" w14:paraId="000000A7">
      <w:pPr>
        <w:numPr>
          <w:ilvl w:val="0"/>
          <w:numId w:val="30"/>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espressamente ed irrevocabilmente:</w:t>
      </w:r>
    </w:p>
    <w:p w:rsidR="00000000" w:rsidDel="00000000" w:rsidP="00000000" w:rsidRDefault="00000000" w:rsidRPr="00000000" w14:paraId="000000A8">
      <w:pPr>
        <w:numPr>
          <w:ilvl w:val="0"/>
          <w:numId w:val="20"/>
        </w:numPr>
        <w:spacing w:after="12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dichiara che non vi è stata mediazione o altra opera di terzi per la conclusione della presente Convenzione;</w:t>
      </w:r>
    </w:p>
    <w:p w:rsidR="00000000" w:rsidDel="00000000" w:rsidP="00000000" w:rsidRDefault="00000000" w:rsidRPr="00000000" w14:paraId="000000A9">
      <w:pPr>
        <w:numPr>
          <w:ilvl w:val="0"/>
          <w:numId w:val="20"/>
        </w:numPr>
        <w:spacing w:after="12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dichiara di non aver corrisposto né promesso di corrispondere ad alcuno, direttamente o attraverso terzi, ivi comprese le imprese collegate o controllate, somme di denaro o altra utilità a titolo di intermediazione o simili, comunque volte a facilitare la conclusione della Convenzione stessa;</w:t>
      </w:r>
    </w:p>
    <w:p w:rsidR="00000000" w:rsidDel="00000000" w:rsidP="00000000" w:rsidRDefault="00000000" w:rsidRPr="00000000" w14:paraId="000000AA">
      <w:pPr>
        <w:numPr>
          <w:ilvl w:val="0"/>
          <w:numId w:val="20"/>
        </w:numPr>
        <w:spacing w:after="120" w:line="360"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obbliga a non versare ad alcuno, a nessun titolo, somme di danaro o altra utilità finalizzate a facilitare e/o a rendere meno onerosa l’esecuzione e/o la gestione della presente Convenzione rispetto agli obblighi con essa assunti, né a compiere azioni comunque volte agli stessi fini.</w:t>
      </w:r>
    </w:p>
    <w:p w:rsidR="00000000" w:rsidDel="00000000" w:rsidP="00000000" w:rsidRDefault="00000000" w:rsidRPr="00000000" w14:paraId="000000AB">
      <w:pPr>
        <w:numPr>
          <w:ilvl w:val="0"/>
          <w:numId w:val="15"/>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non risulti conforme al vero anche una sola delle dichiarazioni rese ai sensi del precedente comma, ovvero il Fornitore non rispetti gli impegni e gli obblighi ivi assunti per tutta la durata della presente Convenzione, la stessa si intende risolta di diritto ai sensi e per gli effetti dell’articolo 1456 Codice Civile, per fatto e colpa del Fornitore, che è conseguentemente tenuto al risarcimento di tutti i danni derivanti dalla risoluzione.</w:t>
      </w:r>
    </w:p>
    <w:p w:rsidR="00000000" w:rsidDel="00000000" w:rsidP="00000000" w:rsidRDefault="00000000" w:rsidRPr="00000000" w14:paraId="000000AC">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17 - Inadempimenti e penali</w:t>
      </w:r>
    </w:p>
    <w:p w:rsidR="00000000" w:rsidDel="00000000" w:rsidP="00000000" w:rsidRDefault="00000000" w:rsidRPr="00000000" w14:paraId="000000AD">
      <w:pPr>
        <w:numPr>
          <w:ilvl w:val="0"/>
          <w:numId w:val="1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caso di inadempimento o ritardo, non imputabile alla Stazione Appaltante o all’Amministrazione ovvero non causato da forza maggiore o da caso fortuito, nell’esecuzione della fornitura o dei servizi ad essa connessi rispetto a quanto stabilito dalla presente Convenzione, dagli atti di gara e dall’Offerta Tecnica del Fornitore, saranno applicate al Fornitore medesimo le penali previste nel paragrafo 11 del Capitolato Tecnico.</w:t>
      </w:r>
    </w:p>
    <w:p w:rsidR="00000000" w:rsidDel="00000000" w:rsidP="00000000" w:rsidRDefault="00000000" w:rsidRPr="00000000" w14:paraId="000000AE">
      <w:pPr>
        <w:numPr>
          <w:ilvl w:val="0"/>
          <w:numId w:val="1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Gli eventuali inadempimenti contrattuali che daranno luogo all’applicazione delle penali di cui al comma precedente, verranno contestati per iscritto al Fornitore dalla PuntoZero o dall’Amministrazione contraente; il Fornitore dovrà comunicare per iscritto le proprie deduzioni nel termine massimo di giorni 3 (tre) dalla stessa contestazione. Qualora dette deduzioni non siano considerate accoglibili, a insindacabile giudizio della PuntoZero o del contraente che avranno richiesto l’applicazione delle penali di cui si tratta, ovvero non vi sia stata risposta o la stessa non sia giunta nel termine indicato, saranno applicate al Fornitore le penali come sopra indicate a decorrere dall’inizio dell’inadempimento.</w:t>
      </w:r>
    </w:p>
    <w:p w:rsidR="00000000" w:rsidDel="00000000" w:rsidP="00000000" w:rsidRDefault="00000000" w:rsidRPr="00000000" w14:paraId="000000AF">
      <w:pPr>
        <w:numPr>
          <w:ilvl w:val="0"/>
          <w:numId w:val="1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richiesta e/o il pagamento delle penali di cui al presente articolo non esonera in nessun caso il Fornitore dall’adempimento dell’obbligazione per la quale si è reso inadempiente e che ha fatto sorgere l’obbligo di pagamento della medesima penale.</w:t>
      </w:r>
    </w:p>
    <w:p w:rsidR="00000000" w:rsidDel="00000000" w:rsidP="00000000" w:rsidRDefault="00000000" w:rsidRPr="00000000" w14:paraId="000000B0">
      <w:pPr>
        <w:numPr>
          <w:ilvl w:val="0"/>
          <w:numId w:val="1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prende atto che l’applicazione delle penali previste dal presente articolo non preclude il diritto della PuntoZero e singola Amministrazione contraente a richiedere il risarcimento degli eventuali maggior danni.</w:t>
      </w:r>
    </w:p>
    <w:p w:rsidR="00000000" w:rsidDel="00000000" w:rsidP="00000000" w:rsidRDefault="00000000" w:rsidRPr="00000000" w14:paraId="000000B1">
      <w:pPr>
        <w:numPr>
          <w:ilvl w:val="0"/>
          <w:numId w:val="1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È fatta salva la facoltà per l’Amministrazione di non attendere l’esecuzione della fornitura ovvero di non richiedere la sostituzione dei prodotti contestati e di rivolgersi a terzi per la fornitura, laddove ragioni di urgenza lo giustifichino ponendo a carico del Fornitore eventuali costi aggiuntivi. Resta inteso che il materiale non conforme sarà comunque restituito, con spese a carico dell’aggiudicatario.</w:t>
      </w:r>
    </w:p>
    <w:p w:rsidR="00000000" w:rsidDel="00000000" w:rsidP="00000000" w:rsidRDefault="00000000" w:rsidRPr="00000000" w14:paraId="000000B2">
      <w:pPr>
        <w:numPr>
          <w:ilvl w:val="0"/>
          <w:numId w:val="1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L’Amministrazione potrà compensare i crediti derivanti dall’applicazione delle penali di cui al presente articolo con quanto dovuto al Fornitore a qualsiasi titolo, anche per i corrispettivi dovuti, ovvero, avvalersi della cauzione di cui al successivo articolo o delle eventuali altre garanzie rilasciate dal Fornitore, senza bisogno di alcun ulteriore accertamento.</w:t>
      </w:r>
    </w:p>
    <w:p w:rsidR="00000000" w:rsidDel="00000000" w:rsidP="00000000" w:rsidRDefault="00000000" w:rsidRPr="00000000" w14:paraId="000000B3">
      <w:pPr>
        <w:numPr>
          <w:ilvl w:val="0"/>
          <w:numId w:val="1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L’applicazione delle penali previste dal presente articolo non esclude peraltro il diritto ad intraprendere qualsiasi altra azione legale da parte del Committente, compresa quella volta a richiedere il risarcimento degli eventuali maggior danni subiti, nonché la possibilità di richiedere la risoluzione del contratto per gravissime inadempienze o irregolarità.</w:t>
      </w:r>
    </w:p>
    <w:p w:rsidR="00000000" w:rsidDel="00000000" w:rsidP="00000000" w:rsidRDefault="00000000" w:rsidRPr="00000000" w14:paraId="000000B4">
      <w:pPr>
        <w:numPr>
          <w:ilvl w:val="0"/>
          <w:numId w:val="1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ogni caso l’Amministrazione contraente potrà applicare al Fornitore penali sino a concorrenza della misura massima del 10% (dieci per cento) del valore dell’Ordinativo di fornitura. Resta fermo il risarcimento dei maggiori danni.</w:t>
      </w:r>
    </w:p>
    <w:p w:rsidR="00000000" w:rsidDel="00000000" w:rsidP="00000000" w:rsidRDefault="00000000" w:rsidRPr="00000000" w14:paraId="000000B5">
      <w:pPr>
        <w:numPr>
          <w:ilvl w:val="0"/>
          <w:numId w:val="1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ritardo nell’adempimento che determini un importo massimo della penale superiore agli importi di cui al comma precedente comporterà la risoluzione di diritto dell’Ordinativo di Fornitura e/o della Convenzione per grave ritardo. In tal caso la PuntoZero e/o l’Amministrazione Contraente avrà la facoltà di ritenere definitivamente la cauzione e/o di applicare una penale equivalente, nonché di procedere nei confronti del Fornitore per il risarcimento del danno</w:t>
      </w:r>
    </w:p>
    <w:p w:rsidR="00000000" w:rsidDel="00000000" w:rsidP="00000000" w:rsidRDefault="00000000" w:rsidRPr="00000000" w14:paraId="000000B6">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18 - Garanzia a corredo dell’esecuzione del contratto</w:t>
      </w:r>
    </w:p>
    <w:p w:rsidR="00000000" w:rsidDel="00000000" w:rsidP="00000000" w:rsidRDefault="00000000" w:rsidRPr="00000000" w14:paraId="000000B7">
      <w:pPr>
        <w:numPr>
          <w:ilvl w:val="0"/>
          <w:numId w:val="3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garanzia delle obbligazioni contrattuali, il Fornitore, ai sensi e per gli effetti dell'articolo 117 del D.Lgs. 36/2023, ha costituito a favore di PuntoZero una garanzia fideiussoria </w:t>
      </w:r>
      <w:r w:rsidDel="00000000" w:rsidR="00000000" w:rsidRPr="00000000">
        <w:rPr>
          <w:rFonts w:ascii="Arial" w:cs="Arial" w:eastAsia="Arial" w:hAnsi="Arial"/>
          <w:b w:val="1"/>
          <w:sz w:val="20"/>
          <w:szCs w:val="20"/>
          <w:rtl w:val="0"/>
        </w:rPr>
        <w:t xml:space="preserve">eventualmente incrementata,</w:t>
      </w:r>
      <w:r w:rsidDel="00000000" w:rsidR="00000000" w:rsidRPr="00000000">
        <w:rPr>
          <w:rFonts w:ascii="Arial" w:cs="Arial" w:eastAsia="Arial" w:hAnsi="Arial"/>
          <w:sz w:val="20"/>
          <w:szCs w:val="20"/>
          <w:rtl w:val="0"/>
        </w:rPr>
        <w:t xml:space="preserve"> incondizionata ed irrevocabile, la quale prevede espressamente la rinuncia al beneficio della preventiva escussione del debitore principale, in deroga all’articolo 1944, comma 2, c.c., la rinuncia all’eccezione di cui all’articolo 1957, comma 2, c.c., nonché l’operatività della garanzia medesima entro 15 giorni, a semplice richiesta scritta. Si applica la riduzione dell’importo della cauzione così come disciplinato dall’art. 106 del Dlgs.36/2023.</w:t>
      </w:r>
    </w:p>
    <w:p w:rsidR="00000000" w:rsidDel="00000000" w:rsidP="00000000" w:rsidRDefault="00000000" w:rsidRPr="00000000" w14:paraId="000000B8">
      <w:pPr>
        <w:numPr>
          <w:ilvl w:val="0"/>
          <w:numId w:val="3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cauzione definitiva si intende estesa a tutti gli accessori del debito principale ed è prestata a garanzia dell’esatto e corretto adempimento di tutte le obbligazioni del Fornitore, anche future ai sensi e per gli effetti dell’art. 1938 Codice Civile, nascenti dall’esecuzione dei singoli Ordinativi di Fornitura ricevuti.</w:t>
      </w:r>
    </w:p>
    <w:p w:rsidR="00000000" w:rsidDel="00000000" w:rsidP="00000000" w:rsidRDefault="00000000" w:rsidRPr="00000000" w14:paraId="000000B9">
      <w:pPr>
        <w:numPr>
          <w:ilvl w:val="0"/>
          <w:numId w:val="3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particolare, la cauzione rilasciata garantisce tutti gli obblighi specifici assunti dal Fornitore, anche quelli a fronte dei quali è prevista l’applicazione di penali e, pertanto, resta espressamente inteso che la Stazione Appaltante, fermo restando quanto previsto nel precedente articolo “Inadempimenti e penali”, ha diritto di rivalersi direttamente sulla cauzione.</w:t>
      </w:r>
    </w:p>
    <w:p w:rsidR="00000000" w:rsidDel="00000000" w:rsidP="00000000" w:rsidRDefault="00000000" w:rsidRPr="00000000" w14:paraId="000000BA">
      <w:pPr>
        <w:numPr>
          <w:ilvl w:val="0"/>
          <w:numId w:val="3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garanzia opera per tutta la durata della Convenzione e dei singoli Ordinativi di Fornitura da essa derivanti, e, comunque, sino alla completa ed esatta esecuzione delle obbligazioni nascenti dai predetti Ordinativi e dalla Convenzione; pertanto, la garanzia sarà svincolata, previa deduzione di eventuali crediti di PuntoZero per quanto di ragione, verso il Fornitore, a seguito della piena ed esatta esecuzione delle obbligazioni contrattuali.</w:t>
      </w:r>
    </w:p>
    <w:p w:rsidR="00000000" w:rsidDel="00000000" w:rsidP="00000000" w:rsidRDefault="00000000" w:rsidRPr="00000000" w14:paraId="000000BB">
      <w:pPr>
        <w:numPr>
          <w:ilvl w:val="0"/>
          <w:numId w:val="3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cauzione può essere progressivamente e proporzionalmente svincolata, sulla base dell’avanzamento della Convenzione, nel limite massimo dell’80%.</w:t>
      </w:r>
    </w:p>
    <w:p w:rsidR="00000000" w:rsidDel="00000000" w:rsidP="00000000" w:rsidRDefault="00000000" w:rsidRPr="00000000" w14:paraId="000000BC">
      <w:pPr>
        <w:numPr>
          <w:ilvl w:val="0"/>
          <w:numId w:val="3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ogni caso, la cauzione è svincolata solo previo consenso espresso in forma scritta da parte di PuntoZero.</w:t>
      </w:r>
    </w:p>
    <w:p w:rsidR="00000000" w:rsidDel="00000000" w:rsidP="00000000" w:rsidRDefault="00000000" w:rsidRPr="00000000" w14:paraId="000000BD">
      <w:pPr>
        <w:numPr>
          <w:ilvl w:val="0"/>
          <w:numId w:val="3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l’ammontare della cauzione definitiva si riduca per effetto dell’applicazione di penali, o per qualsiasi altra causa, il Fornitore deve provvedere al reintegro entro il termine di 30 (trenta) giorni dal ricevimento della relativa richiesta effettuata da parte della PuntoZero.</w:t>
      </w:r>
    </w:p>
    <w:p w:rsidR="00000000" w:rsidDel="00000000" w:rsidP="00000000" w:rsidRDefault="00000000" w:rsidRPr="00000000" w14:paraId="000000BE">
      <w:pPr>
        <w:numPr>
          <w:ilvl w:val="0"/>
          <w:numId w:val="38"/>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caso di inadempimento delle obbligazioni previste nel presente articolo, la Stazione Appaltante ha facoltà di dichiarare risolta la Convenzione.</w:t>
      </w:r>
    </w:p>
    <w:p w:rsidR="00000000" w:rsidDel="00000000" w:rsidP="00000000" w:rsidRDefault="00000000" w:rsidRPr="00000000" w14:paraId="000000BF">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19 - Riservatezza</w:t>
      </w:r>
    </w:p>
    <w:p w:rsidR="00000000" w:rsidDel="00000000" w:rsidP="00000000" w:rsidRDefault="00000000" w:rsidRPr="00000000" w14:paraId="000000C0">
      <w:pPr>
        <w:numPr>
          <w:ilvl w:val="0"/>
          <w:numId w:val="34"/>
        </w:numPr>
        <w:spacing w:after="120" w:line="360" w:lineRule="auto"/>
        <w:ind w:left="35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ha l’obbligo di mantenere riservati i dati e le informazioni, ivi comprese quelle che transitano per le apparecchiature di elaborazione dati, di cui venga in possesso e, comunque, a conoscenza, di non divulgarli in alcun modo e in qualsiasi forma e di non farne oggetto di utilizzazione a qualsiasi titolo per scopi diversi da quelli strettamente necessari all’esecuzione della Convenzione.</w:t>
      </w:r>
    </w:p>
    <w:p w:rsidR="00000000" w:rsidDel="00000000" w:rsidP="00000000" w:rsidRDefault="00000000" w:rsidRPr="00000000" w14:paraId="000000C1">
      <w:pPr>
        <w:numPr>
          <w:ilvl w:val="0"/>
          <w:numId w:val="34"/>
        </w:numPr>
        <w:spacing w:after="120" w:line="360" w:lineRule="auto"/>
        <w:ind w:left="35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L’obbligo di cui al precedente comma sussiste, altresì, relativamente a tutto il materiale originario o predisposto in esecuzione della Convenzione.</w:t>
      </w:r>
    </w:p>
    <w:p w:rsidR="00000000" w:rsidDel="00000000" w:rsidP="00000000" w:rsidRDefault="00000000" w:rsidRPr="00000000" w14:paraId="000000C2">
      <w:pPr>
        <w:numPr>
          <w:ilvl w:val="0"/>
          <w:numId w:val="34"/>
        </w:numPr>
        <w:spacing w:after="120" w:line="360" w:lineRule="auto"/>
        <w:ind w:left="35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L’obbligo di cui al comma 1 non concerne i dati che siano o divengano di pubblico dominio.</w:t>
      </w:r>
    </w:p>
    <w:p w:rsidR="00000000" w:rsidDel="00000000" w:rsidP="00000000" w:rsidRDefault="00000000" w:rsidRPr="00000000" w14:paraId="000000C3">
      <w:pPr>
        <w:numPr>
          <w:ilvl w:val="0"/>
          <w:numId w:val="34"/>
        </w:numPr>
        <w:spacing w:after="120" w:line="360" w:lineRule="auto"/>
        <w:ind w:left="35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è responsabile per l’esatta osservanza da parte dei propri dipendenti, consulenti e collaboratori, nonché di subappaltatori e dei dipendenti, consulenti e collaboratori di questi ultimi, degli obblighi di segretezza anzidetti.</w:t>
      </w:r>
    </w:p>
    <w:p w:rsidR="00000000" w:rsidDel="00000000" w:rsidP="00000000" w:rsidRDefault="00000000" w:rsidRPr="00000000" w14:paraId="000000C4">
      <w:pPr>
        <w:numPr>
          <w:ilvl w:val="0"/>
          <w:numId w:val="34"/>
        </w:numPr>
        <w:spacing w:after="120" w:line="360" w:lineRule="auto"/>
        <w:ind w:left="35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caso di inosservanza degli obblighi di riservatezza, PuntoZero nonché le Amministrazioni contraenti hanno facoltà di dichiarare risolti di diritto, rispettivamente, la Convenzione ed i singoli Ordinativi di Fornitura, fermo restando che il Fornitore è tenuto a risarcire tutti i danni che ne dovessero derivare.</w:t>
      </w:r>
    </w:p>
    <w:p w:rsidR="00000000" w:rsidDel="00000000" w:rsidP="00000000" w:rsidRDefault="00000000" w:rsidRPr="00000000" w14:paraId="000000C5">
      <w:pPr>
        <w:numPr>
          <w:ilvl w:val="0"/>
          <w:numId w:val="34"/>
        </w:numPr>
        <w:spacing w:after="120" w:line="360" w:lineRule="auto"/>
        <w:ind w:left="35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può citare i termini essenziali della Convenzione nei casi in cui sia condizione necessaria per la partecipazione del Fornitore stesso a gare e appalti, previa comunicazione alla Centrale regionale di acquisto PuntoZero delle modalità e dei contenuti di detta citazione.</w:t>
      </w:r>
    </w:p>
    <w:p w:rsidR="00000000" w:rsidDel="00000000" w:rsidP="00000000" w:rsidRDefault="00000000" w:rsidRPr="00000000" w14:paraId="000000C6">
      <w:pPr>
        <w:numPr>
          <w:ilvl w:val="0"/>
          <w:numId w:val="34"/>
        </w:numPr>
        <w:spacing w:after="120" w:line="360" w:lineRule="auto"/>
        <w:ind w:left="357"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si impegna, altresì, a rispettare quanto previsto dal Regolamento UE (GDPR) n. 2016/679 nonché dal D. Lgs.196/2003 e relativi regolamenti di attuazione in materia di riservatezza.</w:t>
      </w:r>
    </w:p>
    <w:p w:rsidR="00000000" w:rsidDel="00000000" w:rsidP="00000000" w:rsidRDefault="00000000" w:rsidRPr="00000000" w14:paraId="000000C7">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20 - Danni, responsabilità civile e polizza assicurativa</w:t>
      </w:r>
    </w:p>
    <w:p w:rsidR="00000000" w:rsidDel="00000000" w:rsidP="00000000" w:rsidRDefault="00000000" w:rsidRPr="00000000" w14:paraId="000000C8">
      <w:pPr>
        <w:numPr>
          <w:ilvl w:val="0"/>
          <w:numId w:val="10"/>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assume in proprio ogni responsabilità per infortunio o danni eventualmente subiti da parte di persone o di beni, tanto del Fornitore stesso quanto delle Amministrazioni contraenti e/o di terzi, in virtù dei beni oggetto della Convenzione e degli Ordinativi di Fornitura, ovvero in dipendenza di omissioni, negligenze o altre inadempienze relative all’esecuzione delle prestazioni contrattuali ad esso riferibili, anche se eseguite da parte di terzi.</w:t>
      </w:r>
    </w:p>
    <w:p w:rsidR="00000000" w:rsidDel="00000000" w:rsidP="00000000" w:rsidRDefault="00000000" w:rsidRPr="00000000" w14:paraId="000000C9">
      <w:pPr>
        <w:numPr>
          <w:ilvl w:val="0"/>
          <w:numId w:val="10"/>
        </w:numPr>
        <w:spacing w:after="6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inoltre, dichiara di essere in possesso di una adeguata polizza assicurativa, per l’intera durata del rapporto contrattuale, stipulata a copertura del rischio da responsabilità civile del medesimo Fornitore in ordine allo svolgimento di tutte le attività di cui alla Convenzione ed ai singoli Ordinativi di fornitura. In particolare, detta polizza tiene indenne la PuntoZero e le Amministrazioni contraenti, ivi compresi i loro dipendenti e collaboratori, nonché i terzi per qualsiasi danno il Fornitore possa arrecare alle Amministrazioni contraenti, ai loro dipendenti e collaboratori, nonché ai terzi nell’esecuzione di tutte le attività di cui alla Convenzione ed ai singoli Ordinativi di fornitura.</w:t>
      </w:r>
    </w:p>
    <w:p w:rsidR="00000000" w:rsidDel="00000000" w:rsidP="00000000" w:rsidRDefault="00000000" w:rsidRPr="00000000" w14:paraId="000000CA">
      <w:pPr>
        <w:numPr>
          <w:ilvl w:val="0"/>
          <w:numId w:val="10"/>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Resta inteso che l’esistenza e, quindi, la validità ed efficacia della polizza assicurativa di cui al presente articolo è condizione essenziale per le Amministrazioni contraenti e, pertanto, qualora il Fornitore non sia in grado di provare in qualsiasi momento la copertura assicurativa di cui si tratta, la Convenzione ed ogni singolo Ordinativo di Fornitura si risolvono di diritto con conseguente ritenzione della cauzione prestata a titolo di penale e fatto salvo l’obbligo di risarcimento del maggior danno subito.</w:t>
      </w:r>
    </w:p>
    <w:p w:rsidR="00000000" w:rsidDel="00000000" w:rsidP="00000000" w:rsidRDefault="00000000" w:rsidRPr="00000000" w14:paraId="000000CB">
      <w:pPr>
        <w:numPr>
          <w:ilvl w:val="0"/>
          <w:numId w:val="10"/>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Resta ferma l’intera responsabilità del Fornitore anche per danni eventualmente non coperti dalla predetta copertura assicurativa ovvero per danni eccedenti i massimali assicurati.</w:t>
      </w:r>
    </w:p>
    <w:p w:rsidR="00000000" w:rsidDel="00000000" w:rsidP="00000000" w:rsidRDefault="00000000" w:rsidRPr="00000000" w14:paraId="000000CC">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21 - Risoluzione degli Ordinativi e della Convenzione e clausola espressa</w:t>
      </w:r>
    </w:p>
    <w:p w:rsidR="00000000" w:rsidDel="00000000" w:rsidP="00000000" w:rsidRDefault="00000000" w:rsidRPr="00000000" w14:paraId="000000CD">
      <w:pPr>
        <w:numPr>
          <w:ilvl w:val="0"/>
          <w:numId w:val="22"/>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caso di inadempimento del Fornitore anche a uno solo degli obblighi assunti con la stipula della Convenzione che si protragga oltre il termine, non inferiore comunque a 20 (venti) giorni lavorativi, che verrà assegnato, mediante comunicazione PEC, per porre fine all’inadempimento, dalla PuntoZero e/o dalle Amministrazioni contraenti, le Amministrazioni stesse avranno la facoltà di considerare risolti di diritto la Convenzione e/o il relativo Ordinativo di Fornitura e/o di applicare una penale equivalente, nonché di procedere nei confronti del Fornitore per il risarcimento del maggior danno.</w:t>
      </w:r>
    </w:p>
    <w:p w:rsidR="00000000" w:rsidDel="00000000" w:rsidP="00000000" w:rsidRDefault="00000000" w:rsidRPr="00000000" w14:paraId="000000CE">
      <w:pPr>
        <w:numPr>
          <w:ilvl w:val="0"/>
          <w:numId w:val="22"/>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ogni caso, ferme le ulteriori ipotesi di risoluzione previste dall’art 122 del D.Lgs. n. 36/2023. le Amministrazioni contraenti potranno risolvere di diritto, avvalendosi della facoltà di cui all’art. 1456 C.C. e previa comunicazione scritta al Fornitore tramite PEC, senza necessità di assegnare alcun termine per l’adempimento, i singoli Contratti di fornitura nei seguenti casi:</w:t>
      </w:r>
    </w:p>
    <w:p w:rsidR="00000000" w:rsidDel="00000000" w:rsidP="00000000" w:rsidRDefault="00000000" w:rsidRPr="00000000" w14:paraId="000000CF">
      <w:pPr>
        <w:numPr>
          <w:ilvl w:val="0"/>
          <w:numId w:val="13"/>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reiterati e aggravati inadempimenti imputabili al Fornitore, comprovati da almeno 3 (tre) documenti di contestazione ufficiale;</w:t>
      </w:r>
    </w:p>
    <w:p w:rsidR="00000000" w:rsidDel="00000000" w:rsidP="00000000" w:rsidRDefault="00000000" w:rsidRPr="00000000" w14:paraId="000000D0">
      <w:pPr>
        <w:numPr>
          <w:ilvl w:val="0"/>
          <w:numId w:val="13"/>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violazione delle norme in materia di cessione del contratto e dei crediti;</w:t>
      </w:r>
    </w:p>
    <w:p w:rsidR="00000000" w:rsidDel="00000000" w:rsidP="00000000" w:rsidRDefault="00000000" w:rsidRPr="00000000" w14:paraId="000000D1">
      <w:pPr>
        <w:numPr>
          <w:ilvl w:val="0"/>
          <w:numId w:val="13"/>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mancata reintegrazione della cauzione eventualmente escussa entro il termine di cui all’articolo “Cauzione definitiva”;</w:t>
      </w:r>
    </w:p>
    <w:p w:rsidR="00000000" w:rsidDel="00000000" w:rsidP="00000000" w:rsidRDefault="00000000" w:rsidRPr="00000000" w14:paraId="000000D2">
      <w:pPr>
        <w:numPr>
          <w:ilvl w:val="0"/>
          <w:numId w:val="13"/>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applicazione delle penali oltre la misura massima stabilita dall’articolo “Inadempimenti e Penali”, alla presente Convenzione;</w:t>
      </w:r>
    </w:p>
    <w:p w:rsidR="00000000" w:rsidDel="00000000" w:rsidP="00000000" w:rsidRDefault="00000000" w:rsidRPr="00000000" w14:paraId="000000D3">
      <w:pPr>
        <w:numPr>
          <w:ilvl w:val="0"/>
          <w:numId w:val="13"/>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nei casi di cui all’articolo “Subappalto” alla presente Convenzione;</w:t>
      </w:r>
    </w:p>
    <w:p w:rsidR="00000000" w:rsidDel="00000000" w:rsidP="00000000" w:rsidRDefault="00000000" w:rsidRPr="00000000" w14:paraId="000000D4">
      <w:pPr>
        <w:numPr>
          <w:ilvl w:val="0"/>
          <w:numId w:val="13"/>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nei casi di cui all’articolo “Riservatezza” alla presente Convenzione;  </w:t>
      </w:r>
    </w:p>
    <w:p w:rsidR="00000000" w:rsidDel="00000000" w:rsidP="00000000" w:rsidRDefault="00000000" w:rsidRPr="00000000" w14:paraId="000000D5">
      <w:pPr>
        <w:numPr>
          <w:ilvl w:val="0"/>
          <w:numId w:val="13"/>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nei casi previsti dall’articolo “Tracciabilità dei flussi finanziari e clausola risolutiva espressa”;</w:t>
      </w:r>
    </w:p>
    <w:p w:rsidR="00000000" w:rsidDel="00000000" w:rsidP="00000000" w:rsidRDefault="00000000" w:rsidRPr="00000000" w14:paraId="000000D6">
      <w:pPr>
        <w:numPr>
          <w:ilvl w:val="0"/>
          <w:numId w:val="13"/>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mancata copertura dei rischi durante tutta la vigenza di ogni singolo Ordinativo di fornitura, ai sensi dell’articolo “Danni, responsabilità civile e polizza assicurativa”;</w:t>
      </w:r>
    </w:p>
    <w:p w:rsidR="00000000" w:rsidDel="00000000" w:rsidP="00000000" w:rsidRDefault="00000000" w:rsidRPr="00000000" w14:paraId="000000D7">
      <w:pPr>
        <w:numPr>
          <w:ilvl w:val="0"/>
          <w:numId w:val="13"/>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i controlli di legge pervenuti successivamente alla stipula del presente contratto, abbiano avuto esito positivo e sia stata accertata la sussistenza delle violazioni di cui agli artt. 94 e ss. del Dlgs. 36/2023.</w:t>
      </w:r>
    </w:p>
    <w:p w:rsidR="00000000" w:rsidDel="00000000" w:rsidP="00000000" w:rsidRDefault="00000000" w:rsidRPr="00000000" w14:paraId="000000D8">
      <w:pPr>
        <w:numPr>
          <w:ilvl w:val="0"/>
          <w:numId w:val="22"/>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Ferme le ulteriori ipotesi di risoluzione previste dall’ articolo 122 del D.Lgs. 36/2023 PuntoZero, oltre che nelle ipotesi di cui al precedente comma, può risolvere di diritto ai sensi dell’articolo 1456 c.c., previa dichiarazione da comunicarsi al Fornitore tramite PEC, senza necessità di assegnare alcun termine per l’adempimento, la Convenzione nei seguenti casi:</w:t>
      </w:r>
    </w:p>
    <w:p w:rsidR="00000000" w:rsidDel="00000000" w:rsidP="00000000" w:rsidRDefault="00000000" w:rsidRPr="00000000" w14:paraId="000000D9">
      <w:pPr>
        <w:numPr>
          <w:ilvl w:val="0"/>
          <w:numId w:val="9"/>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non veridicità delle dichiarazioni presentate dal fornitore nel corso della procedura di gara ovvero in caso di perdita di alcuno dei requisiti previsti dalla documentazione di gara;  </w:t>
      </w:r>
    </w:p>
    <w:p w:rsidR="00000000" w:rsidDel="00000000" w:rsidP="00000000" w:rsidRDefault="00000000" w:rsidRPr="00000000" w14:paraId="000000DA">
      <w:pPr>
        <w:numPr>
          <w:ilvl w:val="0"/>
          <w:numId w:val="9"/>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gli accertamenti presso la Prefettura competente risultino positivi;</w:t>
      </w:r>
    </w:p>
    <w:p w:rsidR="00000000" w:rsidDel="00000000" w:rsidP="00000000" w:rsidRDefault="00000000" w:rsidRPr="00000000" w14:paraId="000000DB">
      <w:pPr>
        <w:numPr>
          <w:ilvl w:val="0"/>
          <w:numId w:val="9"/>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frode, grave negligenza, contravvenzione nell’esecuzione degli obblighi e delle condizioni contrattuali;</w:t>
      </w:r>
    </w:p>
    <w:p w:rsidR="00000000" w:rsidDel="00000000" w:rsidP="00000000" w:rsidRDefault="00000000" w:rsidRPr="00000000" w14:paraId="000000DC">
      <w:pPr>
        <w:numPr>
          <w:ilvl w:val="0"/>
          <w:numId w:val="9"/>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applicazione delle penali oltre la misura massima stabilita dall’articolo “Penali”;</w:t>
      </w:r>
    </w:p>
    <w:p w:rsidR="00000000" w:rsidDel="00000000" w:rsidP="00000000" w:rsidRDefault="00000000" w:rsidRPr="00000000" w14:paraId="000000DD">
      <w:pPr>
        <w:numPr>
          <w:ilvl w:val="0"/>
          <w:numId w:val="9"/>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nei casi previsti dall’articolo “Tracciabilità dei flussi finanziari e clausola risolutiva espressa” alla presente Convenzione;</w:t>
      </w:r>
    </w:p>
    <w:p w:rsidR="00000000" w:rsidDel="00000000" w:rsidP="00000000" w:rsidRDefault="00000000" w:rsidRPr="00000000" w14:paraId="000000DE">
      <w:pPr>
        <w:numPr>
          <w:ilvl w:val="0"/>
          <w:numId w:val="9"/>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nei casi di cui all’articolo “Trasparenza” della presente Convenzione;</w:t>
      </w:r>
    </w:p>
    <w:p w:rsidR="00000000" w:rsidDel="00000000" w:rsidP="00000000" w:rsidRDefault="00000000" w:rsidRPr="00000000" w14:paraId="000000DF">
      <w:pPr>
        <w:numPr>
          <w:ilvl w:val="0"/>
          <w:numId w:val="9"/>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nei casi di cui all’articolo “Riservatezza” della presente Convenzione;</w:t>
      </w:r>
    </w:p>
    <w:p w:rsidR="00000000" w:rsidDel="00000000" w:rsidP="00000000" w:rsidRDefault="00000000" w:rsidRPr="00000000" w14:paraId="000000E0">
      <w:pPr>
        <w:numPr>
          <w:ilvl w:val="0"/>
          <w:numId w:val="9"/>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nel caso in cui almeno 3 (tre) dei soggetti contraenti abbiano risolto il proprio Ordinativo di Fornitura ai sensi dei precedenti commi;</w:t>
      </w:r>
    </w:p>
    <w:p w:rsidR="00000000" w:rsidDel="00000000" w:rsidP="00000000" w:rsidRDefault="00000000" w:rsidRPr="00000000" w14:paraId="000000E1">
      <w:pPr>
        <w:numPr>
          <w:ilvl w:val="0"/>
          <w:numId w:val="9"/>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disposizioni legislative, regolamentari ed autoritative non ne consentano la prosecuzione in tutto o in parte.</w:t>
      </w:r>
    </w:p>
    <w:p w:rsidR="00000000" w:rsidDel="00000000" w:rsidP="00000000" w:rsidRDefault="00000000" w:rsidRPr="00000000" w14:paraId="000000E2">
      <w:pPr>
        <w:numPr>
          <w:ilvl w:val="0"/>
          <w:numId w:val="9"/>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mancata copertura dei rischi durante tutta la vigenza di ogni singolo Ordinativo di Fornitura, ai sensi dell’articolo 20 “Danni, responsabilità civile e polizza assicurativa”; </w:t>
      </w:r>
    </w:p>
    <w:p w:rsidR="00000000" w:rsidDel="00000000" w:rsidP="00000000" w:rsidRDefault="00000000" w:rsidRPr="00000000" w14:paraId="000000E3">
      <w:pPr>
        <w:numPr>
          <w:ilvl w:val="0"/>
          <w:numId w:val="9"/>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i controlli di legge pervenuti successivamente alla stipula della presente Convenzione, abbiano avuto esito positivo e sia stata accertata la sussistenza delle violazioni di cui agli artt. 94 e ss. del Dlgs. 36/2023.</w:t>
      </w:r>
    </w:p>
    <w:p w:rsidR="00000000" w:rsidDel="00000000" w:rsidP="00000000" w:rsidRDefault="00000000" w:rsidRPr="00000000" w14:paraId="000000E4">
      <w:pPr>
        <w:numPr>
          <w:ilvl w:val="0"/>
          <w:numId w:val="9"/>
        </w:numPr>
        <w:spacing w:after="120" w:line="360" w:lineRule="auto"/>
        <w:ind w:left="993"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azioni giudiziarie per violazioni di diritti di brevetto, di autore ed in genere di privativa altrui, intentate contro le Amministrazioni contraenti, ai sensi dell’articolo 25 “Brevetti industriali e diritti d’autore”.</w:t>
      </w:r>
    </w:p>
    <w:p w:rsidR="00000000" w:rsidDel="00000000" w:rsidP="00000000" w:rsidRDefault="00000000" w:rsidRPr="00000000" w14:paraId="000000E5">
      <w:pPr>
        <w:numPr>
          <w:ilvl w:val="0"/>
          <w:numId w:val="22"/>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Nelle ipotesi di risoluzione di cui al comma precedente, si applica quanto previsto dall’articolo 110 del Codice.</w:t>
      </w:r>
    </w:p>
    <w:p w:rsidR="00000000" w:rsidDel="00000000" w:rsidP="00000000" w:rsidRDefault="00000000" w:rsidRPr="00000000" w14:paraId="000000E6">
      <w:pPr>
        <w:numPr>
          <w:ilvl w:val="0"/>
          <w:numId w:val="22"/>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risoluzione della Convenzione legittima la risoluzione dei singoli Ordinativi di Fornitura a partire dalla data in cui si verifica la risoluzione della Convenzione stessa. In tal caso il Fornitore si impegna comunque a porre in essere ogni attività necessaria per assicurare la continuità del servizio e/o della fornitura in favore delle Amministrazioni contraenti.</w:t>
      </w:r>
    </w:p>
    <w:p w:rsidR="00000000" w:rsidDel="00000000" w:rsidP="00000000" w:rsidRDefault="00000000" w:rsidRPr="00000000" w14:paraId="000000E7">
      <w:pPr>
        <w:numPr>
          <w:ilvl w:val="0"/>
          <w:numId w:val="22"/>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tutti i casi di risoluzione della Convenzione e/o degli Ordinativi di Fornitura, le Amministrazioni contraenti ha diritto di escutere la cauzione prestata rispettivamente per l’intero importo della stessa o per la parte percentualmente proporzionale all’importo del/degli Ordinativo/i di fornitura risolto/i.</w:t>
      </w:r>
    </w:p>
    <w:p w:rsidR="00000000" w:rsidDel="00000000" w:rsidP="00000000" w:rsidRDefault="00000000" w:rsidRPr="00000000" w14:paraId="000000E8">
      <w:pPr>
        <w:numPr>
          <w:ilvl w:val="0"/>
          <w:numId w:val="22"/>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Ove non sia possibile escutere la cauzione, sarà applicata una penale di equivalente importo, che sarà comunicata al Fornitore a mezzo PEC. In ogni caso, resta fermo il diritto delle medesime Amministrazioni contraenti al risarcimento dell’ulteriore danno.</w:t>
      </w:r>
    </w:p>
    <w:p w:rsidR="00000000" w:rsidDel="00000000" w:rsidP="00000000" w:rsidRDefault="00000000" w:rsidRPr="00000000" w14:paraId="000000E9">
      <w:pPr>
        <w:numPr>
          <w:ilvl w:val="0"/>
          <w:numId w:val="22"/>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PuntoZero o le Amministrazioni contraenti si avvarranno della clausola risolutiva espressa di cui all’art. 1456 c.c. ogni qualvolta nei confronti dell’imprenditore o dei componenti la compagine sociale, o dei dirigenti dell’impresa con funzioni specifiche relative all’affidamento alla stipula e all’esecuzione del contratto sia stata disposta misura cautelare o sia intervenuto rinvio a giudizio per taluno dei delitti di cui agli artt. 317 cp 318 cp 319 cp 319 bis cp 319 ter cp 319 quater 320 cp 322 cp 322 bis cp 346 bis cp 353 cp 353 bis cp.</w:t>
      </w:r>
    </w:p>
    <w:p w:rsidR="00000000" w:rsidDel="00000000" w:rsidP="00000000" w:rsidRDefault="00000000" w:rsidRPr="00000000" w14:paraId="000000EA">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22 - Recesso</w:t>
      </w:r>
    </w:p>
    <w:p w:rsidR="00000000" w:rsidDel="00000000" w:rsidP="00000000" w:rsidRDefault="00000000" w:rsidRPr="00000000" w14:paraId="000000EB">
      <w:pPr>
        <w:numPr>
          <w:ilvl w:val="0"/>
          <w:numId w:val="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Fermo restando quanto previsto dagli articoli 88, comma 4-ter, e 92, comma 4, del decreto legislativo 6 settembre 2011, n. 159 e dall’articolo 123 del D.Lgs. n.36/2023 le Amministrazioni contraenti e/o PuntoZero, per quanto di proprio interesse, hanno diritto, nei casi di giusta causa, di recedere unilateralmente dai singoli Ordinativi di Fornitura e/o dalla Convenzione, in tutto o in parte, in qualsiasi momento, con un preavviso di almeno 30 (trenta) giorni solari, da comunicarsi al Fornitore mediante comunicazione trasmessa a mezzo PEC.</w:t>
      </w:r>
    </w:p>
    <w:p w:rsidR="00000000" w:rsidDel="00000000" w:rsidP="00000000" w:rsidRDefault="00000000" w:rsidRPr="00000000" w14:paraId="000000EC">
      <w:pPr>
        <w:numPr>
          <w:ilvl w:val="0"/>
          <w:numId w:val="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conviene che per giusta causa si intende, a titolo meramente esemplificativo e non esaustivo:</w:t>
      </w:r>
    </w:p>
    <w:p w:rsidR="00000000" w:rsidDel="00000000" w:rsidP="00000000" w:rsidRDefault="00000000" w:rsidRPr="00000000" w14:paraId="000000ED">
      <w:pPr>
        <w:numPr>
          <w:ilvl w:val="0"/>
          <w:numId w:val="12"/>
        </w:numPr>
        <w:spacing w:after="120" w:line="360" w:lineRule="auto"/>
        <w:ind w:left="851"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sia stato depositato contro il Fornitore un ricorso ai sensi della legge fallimentare o di altra legge applicabile in materia di procedure concorsuali, che proponga lo scioglimento, la liquidazione, la composizione amichevole, la ristrutturazione dell'indebitamento o il concordato con i creditori, ovvero nel caso in cui venga designato un liquidatore, curatore, custode o soggetto avente simili funzioni, il quale entri in possesso dei beni o venga incaricato della gestione degli affari del Fornitore;</w:t>
      </w:r>
    </w:p>
    <w:p w:rsidR="00000000" w:rsidDel="00000000" w:rsidP="00000000" w:rsidRDefault="00000000" w:rsidRPr="00000000" w14:paraId="000000EE">
      <w:pPr>
        <w:numPr>
          <w:ilvl w:val="0"/>
          <w:numId w:val="12"/>
        </w:numPr>
        <w:spacing w:after="120" w:line="360" w:lineRule="auto"/>
        <w:ind w:left="851"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il Fornitore perda i requisiti minimi richiesti per l'affidamento di forniture ed appalti di servizi pubblici relativi alla procedura attraverso la quale è stato scelto il Fornitore medesimo;</w:t>
      </w:r>
    </w:p>
    <w:p w:rsidR="00000000" w:rsidDel="00000000" w:rsidP="00000000" w:rsidRDefault="00000000" w:rsidRPr="00000000" w14:paraId="000000EF">
      <w:pPr>
        <w:numPr>
          <w:ilvl w:val="0"/>
          <w:numId w:val="12"/>
        </w:numPr>
        <w:spacing w:after="120" w:line="360" w:lineRule="auto"/>
        <w:ind w:left="851"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taluno dei componenti l'Organo di Amministrazione o l'Amministratore Delegato o il Direttore Generale o il Responsabile del Servizio del Fornitore siano condannati, con sentenza passata in giudicato, per delitti contro la Pubblica Amministrazione, l'ordine pubblico, la fede pubblica o il patrimonio, ovvero siano assoggettati alle misure previste dalla normativa antimafia;</w:t>
      </w:r>
    </w:p>
    <w:p w:rsidR="00000000" w:rsidDel="00000000" w:rsidP="00000000" w:rsidRDefault="00000000" w:rsidRPr="00000000" w14:paraId="000000F0">
      <w:pPr>
        <w:numPr>
          <w:ilvl w:val="0"/>
          <w:numId w:val="12"/>
        </w:numPr>
        <w:spacing w:after="120" w:line="360" w:lineRule="auto"/>
        <w:ind w:left="851"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ogni altra fattispecie che faccia venire meno il rapporto di fiducia sottostante il presente Contratto e/o ogni singolo rapporto attuativo;</w:t>
      </w:r>
    </w:p>
    <w:p w:rsidR="00000000" w:rsidDel="00000000" w:rsidP="00000000" w:rsidRDefault="00000000" w:rsidRPr="00000000" w14:paraId="000000F1">
      <w:pPr>
        <w:numPr>
          <w:ilvl w:val="0"/>
          <w:numId w:val="12"/>
        </w:numPr>
        <w:spacing w:after="120" w:line="360" w:lineRule="auto"/>
        <w:ind w:left="851" w:hanging="42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 gravi e ripetute inadempienze in materia di sicurezza sul lavoro ai sensi del D.Lgs. 81 del 2008 e s.m.i.</w:t>
      </w:r>
    </w:p>
    <w:p w:rsidR="00000000" w:rsidDel="00000000" w:rsidP="00000000" w:rsidRDefault="00000000" w:rsidRPr="00000000" w14:paraId="000000F2">
      <w:pPr>
        <w:numPr>
          <w:ilvl w:val="0"/>
          <w:numId w:val="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conviene altresì che le Amministrazioni contraenti, in coincidenza con la scadenza del proprio bilancio triennale, potranno recedere in tutto o in parte dal proprio Ordinativo di Fornitura nell’ipotesi in cui, in ottemperanza alla normativa vigente in materia di impegni pluriennali di spesa, le risorse stanziate nel proprio bilancio annuale o pluriennale non risultino sufficienti per la copertura degli impegni di spesa derivanti dall’ulteriore durata del medesimo Ordinativo di Fornitura. Tale ipotesi integra e sostanzia a tutti gli effetti un'ulteriore giusta causa di recesso.</w:t>
      </w:r>
    </w:p>
    <w:p w:rsidR="00000000" w:rsidDel="00000000" w:rsidP="00000000" w:rsidRDefault="00000000" w:rsidRPr="00000000" w14:paraId="000000F3">
      <w:pPr>
        <w:numPr>
          <w:ilvl w:val="0"/>
          <w:numId w:val="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 Amministrazioni contraenti, in caso di mutamenti di carattere organizzativo interessanti la stessa che abbiano incidenza sull'esecuzione della fornitura o della prestazione dei servizi, possono altresì recedere unilateralmente, in tutto o in parte, dall'Ordinativo di Fornitura, con un preavviso di almeno 30 (trenta) giorni solari, da comunicarsi mediante comunicazione trasmessa a mezzo PEC.</w:t>
      </w:r>
    </w:p>
    <w:p w:rsidR="00000000" w:rsidDel="00000000" w:rsidP="00000000" w:rsidRDefault="00000000" w:rsidRPr="00000000" w14:paraId="000000F4">
      <w:pPr>
        <w:numPr>
          <w:ilvl w:val="0"/>
          <w:numId w:val="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Nei casi di cui ai commi precedenti, il Fornitore ha diritto al pagamento delle prestazioni eseguite, purché correttamente ed a regola d’arte, secondo il corrispettivo e le condizioni contrattuali rinunciando espressamente, ora per allora, a qualsiasi ulteriore eventuale pretesa, anche di natura risarcitoria, ed a ogni ulteriore compenso o indennizzo e/o rimborso delle spese, anche in deroga a quanto previsto dall’articolo 1671 c.c.</w:t>
      </w:r>
    </w:p>
    <w:p w:rsidR="00000000" w:rsidDel="00000000" w:rsidP="00000000" w:rsidRDefault="00000000" w:rsidRPr="00000000" w14:paraId="000000F5">
      <w:pPr>
        <w:numPr>
          <w:ilvl w:val="0"/>
          <w:numId w:val="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 Amministrazioni contraenti possono altresì recedere, per motivi diversi da quelli elencati, dal singolo Ordinativo di Fornitura, in tutto o in parte, avvalendosi della facoltà consentita dall’articolo 1671 Codice Civile con un preavviso di almeno 30 (trenta) giorni solari, da comunicarsi al Fornitore mediante comunicazione trasmessa a mezzo PEC, purché tenga indenne lo stesso Fornitore delle spese sostenute, delle prestazioni rese e del mancato guadagno.</w:t>
      </w:r>
    </w:p>
    <w:p w:rsidR="00000000" w:rsidDel="00000000" w:rsidP="00000000" w:rsidRDefault="00000000" w:rsidRPr="00000000" w14:paraId="000000F6">
      <w:pPr>
        <w:numPr>
          <w:ilvl w:val="0"/>
          <w:numId w:val="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ogni caso, dalla data di efficacia del recesso, il Fornitore deve cessare tutte le prestazioni contrattuali, assicurando che tale cessazione non comporti danno alcuno per la singola Amministrazione contraente.</w:t>
      </w:r>
    </w:p>
    <w:p w:rsidR="00000000" w:rsidDel="00000000" w:rsidP="00000000" w:rsidRDefault="00000000" w:rsidRPr="00000000" w14:paraId="000000F7">
      <w:pPr>
        <w:numPr>
          <w:ilvl w:val="0"/>
          <w:numId w:val="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PuntoZero receda dalla Convenzione ai sensi del comma 1 del presente articolo, non potranno essere emessi nuovi Ordinativi di Fornitura da parte delle Amministrazioni contraenti, le quali potranno a loro volta recedere dai singoli Ordinativi di Fornitura già emessi, con un preavviso di almeno 30 (trenta) giorni solari, da comunicarsi al Fornitore con lettera raccomandata A/R, fatto salvo quanto espressamente disposto al precedente comma 3 in ordine a risarcimenti, compensi, indennizzi e/o rimborsi.</w:t>
      </w:r>
    </w:p>
    <w:p w:rsidR="00000000" w:rsidDel="00000000" w:rsidP="00000000" w:rsidRDefault="00000000" w:rsidRPr="00000000" w14:paraId="000000F8">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23 - Subappalto</w:t>
      </w:r>
    </w:p>
    <w:p w:rsidR="00000000" w:rsidDel="00000000" w:rsidP="00000000" w:rsidRDefault="00000000" w:rsidRPr="00000000" w14:paraId="000000F9">
      <w:pPr>
        <w:numPr>
          <w:ilvl w:val="0"/>
          <w:numId w:val="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subappalto è ammesso nei limiti e con le modalità previste all’art. 119 del D. Lgs. n. 36/2023. Si precisa che non può essere affidata in subappalto l’integrale esecuzione del contratto nonché la prevalente esecuzione dello stesso trattandosi di contratto ad alta intensità di manodopera.</w:t>
      </w:r>
    </w:p>
    <w:p w:rsidR="00000000" w:rsidDel="00000000" w:rsidP="00000000" w:rsidRDefault="00000000" w:rsidRPr="00000000" w14:paraId="000000FA">
      <w:pPr>
        <w:numPr>
          <w:ilvl w:val="0"/>
          <w:numId w:val="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Il Fornitore, conformemente a quanto dichiarato in sede di offerta, affida in subappalto l’esecuzione delle seguenti prestazioni:</w:t>
      </w:r>
    </w:p>
    <w:p w:rsidR="00000000" w:rsidDel="00000000" w:rsidP="00000000" w:rsidRDefault="00000000" w:rsidRPr="00000000" w14:paraId="000000FB">
      <w:pPr>
        <w:numPr>
          <w:ilvl w:val="0"/>
          <w:numId w:val="40"/>
        </w:numPr>
        <w:spacing w:after="120" w:line="360" w:lineRule="auto"/>
        <w:ind w:left="1080" w:hanging="360"/>
        <w:jc w:val="both"/>
        <w:rPr/>
      </w:pPr>
      <w:r w:rsidDel="00000000" w:rsidR="00000000" w:rsidRPr="00000000">
        <w:rPr>
          <w:rFonts w:ascii="Arial" w:cs="Arial" w:eastAsia="Arial" w:hAnsi="Arial"/>
          <w:sz w:val="20"/>
          <w:szCs w:val="20"/>
          <w:rtl w:val="0"/>
        </w:rPr>
        <w:t xml:space="preserve">__________________________</w:t>
      </w:r>
      <w:r w:rsidDel="00000000" w:rsidR="00000000" w:rsidRPr="00000000">
        <w:rPr>
          <w:rtl w:val="0"/>
        </w:rPr>
      </w:r>
    </w:p>
    <w:p w:rsidR="00000000" w:rsidDel="00000000" w:rsidP="00000000" w:rsidRDefault="00000000" w:rsidRPr="00000000" w14:paraId="000000FC">
      <w:pPr>
        <w:numPr>
          <w:ilvl w:val="0"/>
          <w:numId w:val="40"/>
        </w:numPr>
        <w:spacing w:after="120" w:line="360" w:lineRule="auto"/>
        <w:ind w:left="1080" w:hanging="360"/>
        <w:jc w:val="both"/>
        <w:rPr/>
      </w:pPr>
      <w:r w:rsidDel="00000000" w:rsidR="00000000" w:rsidRPr="00000000">
        <w:rPr>
          <w:rFonts w:ascii="Arial" w:cs="Arial" w:eastAsia="Arial" w:hAnsi="Arial"/>
          <w:sz w:val="20"/>
          <w:szCs w:val="20"/>
          <w:rtl w:val="0"/>
        </w:rPr>
        <w:t xml:space="preserve">__________________________</w:t>
      </w:r>
      <w:r w:rsidDel="00000000" w:rsidR="00000000" w:rsidRPr="00000000">
        <w:rPr>
          <w:rtl w:val="0"/>
        </w:rPr>
      </w:r>
    </w:p>
    <w:p w:rsidR="00000000" w:rsidDel="00000000" w:rsidP="00000000" w:rsidRDefault="00000000" w:rsidRPr="00000000" w14:paraId="000000FD">
      <w:pPr>
        <w:numPr>
          <w:ilvl w:val="0"/>
          <w:numId w:val="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subappaltatori dovranno mantenere per tutta la durata della Convenzione e dei singoli Ordinativi di Fornitura, i requisiti richiesti dalla normativa vigente in materia per lo svolgimento delle attività agli stessi affidate.</w:t>
      </w:r>
    </w:p>
    <w:p w:rsidR="00000000" w:rsidDel="00000000" w:rsidP="00000000" w:rsidRDefault="00000000" w:rsidRPr="00000000" w14:paraId="000000FE">
      <w:pPr>
        <w:numPr>
          <w:ilvl w:val="0"/>
          <w:numId w:val="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subappalto è autorizzato dalle Amministrazioni contraenti. Il Fornitore si impegna a depositare presso le  Amministrazioni contraenti, almeno venti giorni prima dell’inizio dell’esecuzione delle attività oggetto del subappalto, la copia del contratto di subappalto, corredato della documentazione tecnica, amministrativa e grafica direttamente derivata dagli atti del contratto affidato ed indicante puntualmente l’ambito operativo del subappalto sia in termini prestazionali che economici, nonché la documentazione prevista dalla normativa vigente in materia, ivi inclusa la dichiarazione attestante il possesso da parte del subappaltatore dei requisiti, richiesti dalla vigente normativa, per lo svolgimento delle attività allo stesso affidate, la dichiarazione del subappaltatore attestante l’assenza (in capo ai subappaltatori) dei motivi di esclusione di cui all’articolo 94 e ss. del d.lgs. 36/2023 e la dichiarazione circa la sussistenza o meno di eventuali forme di controllo o di collegamento a norma dell’articolo 2359 c.c. con il titolare del subappalto. In caso di mancata presentazione dei documenti sopra richiesti nel termine previsto, le Amministrazioni contraenti non autorizzeranno il subappalto.</w:t>
      </w:r>
    </w:p>
    <w:p w:rsidR="00000000" w:rsidDel="00000000" w:rsidP="00000000" w:rsidRDefault="00000000" w:rsidRPr="00000000" w14:paraId="000000FF">
      <w:pPr>
        <w:numPr>
          <w:ilvl w:val="0"/>
          <w:numId w:val="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caso di mancato deposito di taluno dei suindicati documenti nel termine previsto, l’Amministrazione contraente procederà a richiedere al Fornitore l’integrazione della suddetta documentazione, assegnando all’uopo un termine essenziale, decorso inutilmente il quale il subappalto non verrà autorizzato. La suddetta richiesta di integrazione sospende il termine per la definizione del procedimento di autorizzazione del subappalto.</w:t>
      </w:r>
    </w:p>
    <w:p w:rsidR="00000000" w:rsidDel="00000000" w:rsidP="00000000" w:rsidRDefault="00000000" w:rsidRPr="00000000" w14:paraId="00000100">
      <w:pPr>
        <w:numPr>
          <w:ilvl w:val="0"/>
          <w:numId w:val="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è responsabile nei confronti delle Amministrazioni contraenti della perfetta esecuzione del contratto. Ai sensi e per gli effetti dell’art. 49, comma 2, lett. c) della L. n. 108 del 2021, il Fornitore e il subappaltatore sono responsabili in solido nei confronti delle Amministrazioni contraenti in relazione alle prestazioni oggetto del contratto di subappalto.</w:t>
      </w:r>
    </w:p>
    <w:p w:rsidR="00000000" w:rsidDel="00000000" w:rsidP="00000000" w:rsidRDefault="00000000" w:rsidRPr="00000000" w14:paraId="00000101">
      <w:pPr>
        <w:numPr>
          <w:ilvl w:val="0"/>
          <w:numId w:val="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si obbliga a manlevare e tenere indenne le Amministrazioni contraenti da qualsivoglia pretesa di terzi per fatti e colpe imputabili al subappaltatore o ai suoi ausiliari.</w:t>
      </w:r>
    </w:p>
    <w:p w:rsidR="00000000" w:rsidDel="00000000" w:rsidP="00000000" w:rsidRDefault="00000000" w:rsidRPr="00000000" w14:paraId="00000102">
      <w:pPr>
        <w:numPr>
          <w:ilvl w:val="0"/>
          <w:numId w:val="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Ai sensi dell’articolo 119 D.Lgs. n. 36/2023 il subappaltatore per le prestazioni affidate in subappalto deve garantire gli stessi standard qualitativi e prestazionali previsti nel contratto di appalto e riconoscere ai lavoratori un trattamento economico e normativo non inferiore a quello che avrebbe garantito il contraente principale.</w:t>
      </w:r>
    </w:p>
    <w:p w:rsidR="00000000" w:rsidDel="00000000" w:rsidP="00000000" w:rsidRDefault="00000000" w:rsidRPr="00000000" w14:paraId="00000103">
      <w:pPr>
        <w:numPr>
          <w:ilvl w:val="0"/>
          <w:numId w:val="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L’esecuzione delle prestazioni affidate in subappalto non può formare oggetto di ulteriore subappalto.</w:t>
      </w:r>
    </w:p>
    <w:p w:rsidR="00000000" w:rsidDel="00000000" w:rsidP="00000000" w:rsidRDefault="00000000" w:rsidRPr="00000000" w14:paraId="00000104">
      <w:pPr>
        <w:numPr>
          <w:ilvl w:val="0"/>
          <w:numId w:val="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caso di cessione in subappalto di attività senza la preventiva approvazione ed in ogni caso di inadempimento da parte del Fornitore agli obblighi di cui ai precedenti commi, le Amministrazioni contraenti potranno risolvere gli Ordinativi di Fornitura, fatto salvo il diritto al risarcimento del danno.</w:t>
      </w:r>
    </w:p>
    <w:p w:rsidR="00000000" w:rsidDel="00000000" w:rsidP="00000000" w:rsidRDefault="00000000" w:rsidRPr="00000000" w14:paraId="00000105">
      <w:pPr>
        <w:numPr>
          <w:ilvl w:val="0"/>
          <w:numId w:val="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 disposizioni in materia di subappalto di cui all’articolo 119 del D.Lgs. n. 36/2023 si applicano anche ai R.T.I. ed alle Società anche consortili, nei limiti del medesimo articolo</w:t>
      </w:r>
    </w:p>
    <w:p w:rsidR="00000000" w:rsidDel="00000000" w:rsidP="00000000" w:rsidRDefault="00000000" w:rsidRPr="00000000" w14:paraId="00000106">
      <w:pPr>
        <w:numPr>
          <w:ilvl w:val="0"/>
          <w:numId w:val="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 tutto quanto non previsto si applicano le disposizioni di cui 119 D. Lgs. n. 36/2023.</w:t>
      </w:r>
    </w:p>
    <w:p w:rsidR="00000000" w:rsidDel="00000000" w:rsidP="00000000" w:rsidRDefault="00000000" w:rsidRPr="00000000" w14:paraId="00000107">
      <w:pPr>
        <w:widowControl w:val="0"/>
        <w:spacing w:after="0" w:line="240" w:lineRule="auto"/>
        <w:ind w:left="360" w:right="128"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OVVERO</w:t>
      </w:r>
    </w:p>
    <w:p w:rsidR="00000000" w:rsidDel="00000000" w:rsidP="00000000" w:rsidRDefault="00000000" w:rsidRPr="00000000" w14:paraId="00000108">
      <w:pPr>
        <w:widowControl w:val="0"/>
        <w:spacing w:after="0" w:before="5" w:line="240" w:lineRule="auto"/>
        <w:ind w:left="360" w:firstLine="0"/>
        <w:rPr>
          <w:rFonts w:ascii="Arial" w:cs="Arial" w:eastAsia="Arial" w:hAnsi="Arial"/>
          <w:sz w:val="31"/>
          <w:szCs w:val="31"/>
        </w:rPr>
      </w:pPr>
      <w:r w:rsidDel="00000000" w:rsidR="00000000" w:rsidRPr="00000000">
        <w:rPr>
          <w:rtl w:val="0"/>
        </w:rPr>
      </w:r>
    </w:p>
    <w:p w:rsidR="00000000" w:rsidDel="00000000" w:rsidP="00000000" w:rsidRDefault="00000000" w:rsidRPr="00000000" w14:paraId="00000109">
      <w:pPr>
        <w:widowControl w:val="0"/>
        <w:spacing w:after="0" w:line="276" w:lineRule="auto"/>
        <w:ind w:right="-7.79527559055111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conformemente a quanto dichiarato in sede di offerta, </w:t>
      </w:r>
      <w:r w:rsidDel="00000000" w:rsidR="00000000" w:rsidRPr="00000000">
        <w:rPr>
          <w:rFonts w:ascii="Arial" w:cs="Arial" w:eastAsia="Arial" w:hAnsi="Arial"/>
          <w:b w:val="1"/>
          <w:sz w:val="20"/>
          <w:szCs w:val="20"/>
          <w:rtl w:val="0"/>
        </w:rPr>
        <w:t xml:space="preserve">NON </w:t>
      </w:r>
      <w:r w:rsidDel="00000000" w:rsidR="00000000" w:rsidRPr="00000000">
        <w:rPr>
          <w:rFonts w:ascii="Arial" w:cs="Arial" w:eastAsia="Arial" w:hAnsi="Arial"/>
          <w:sz w:val="20"/>
          <w:szCs w:val="20"/>
          <w:rtl w:val="0"/>
        </w:rPr>
        <w:t xml:space="preserve">affida in subappalto l’esecuzione delle prestazioni oggetto dell’appalto.</w:t>
      </w:r>
    </w:p>
    <w:p w:rsidR="00000000" w:rsidDel="00000000" w:rsidP="00000000" w:rsidRDefault="00000000" w:rsidRPr="00000000" w14:paraId="0000010A">
      <w:pPr>
        <w:spacing w:after="120" w:line="360" w:lineRule="auto"/>
        <w:ind w:left="36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B">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24 - Cessione della Convenzione </w:t>
      </w:r>
    </w:p>
    <w:p w:rsidR="00000000" w:rsidDel="00000000" w:rsidP="00000000" w:rsidRDefault="00000000" w:rsidRPr="00000000" w14:paraId="0000010C">
      <w:pPr>
        <w:numPr>
          <w:ilvl w:val="0"/>
          <w:numId w:val="33"/>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È fatto assoluto divieto al Fornitore di cedere, a qualsiasi titolo, la Convenzione e i singoli Ordinativi di Fornitura, a pena di nullità delle cessioni stesse, salvo quanto previsto dall’art. 120 del D. Lgs. 36/2023</w:t>
      </w:r>
    </w:p>
    <w:p w:rsidR="00000000" w:rsidDel="00000000" w:rsidP="00000000" w:rsidRDefault="00000000" w:rsidRPr="00000000" w14:paraId="0000010D">
      <w:pPr>
        <w:numPr>
          <w:ilvl w:val="0"/>
          <w:numId w:val="33"/>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È fatto assoluto divieto al Fornitore di cedere a terzi i crediti della fornitura senza specifica autorizzazione da parte dell’Amministrazione contraente debitrice, salvo quanto previsto dall’art. 120 del D. Lgs. 36/2023.</w:t>
      </w:r>
    </w:p>
    <w:p w:rsidR="00000000" w:rsidDel="00000000" w:rsidP="00000000" w:rsidRDefault="00000000" w:rsidRPr="00000000" w14:paraId="0000010E">
      <w:pPr>
        <w:numPr>
          <w:ilvl w:val="0"/>
          <w:numId w:val="33"/>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Anche la cessione di credito soggiace alle norme sulla tracciabilità dei flussi finanziari di cui alla L. 136/2010.</w:t>
      </w:r>
    </w:p>
    <w:p w:rsidR="00000000" w:rsidDel="00000000" w:rsidP="00000000" w:rsidRDefault="00000000" w:rsidRPr="00000000" w14:paraId="0000010F">
      <w:pPr>
        <w:numPr>
          <w:ilvl w:val="0"/>
          <w:numId w:val="33"/>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caso di inadempimento da parte del Fornitore degli obblighi di cui ai precedenti commi, le Amministrazioni contraenti hanno la facoltà di dichiarare risolti di diritto i singoli Ordinativi di Fornitura, per quanto di rispettiva ragione.</w:t>
      </w:r>
    </w:p>
    <w:p w:rsidR="00000000" w:rsidDel="00000000" w:rsidP="00000000" w:rsidRDefault="00000000" w:rsidRPr="00000000" w14:paraId="00000110">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25 - Brevetti industriali e diritti d’autore</w:t>
      </w:r>
    </w:p>
    <w:p w:rsidR="00000000" w:rsidDel="00000000" w:rsidP="00000000" w:rsidRDefault="00000000" w:rsidRPr="00000000" w14:paraId="00000111">
      <w:pPr>
        <w:numPr>
          <w:ilvl w:val="0"/>
          <w:numId w:val="3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assume ogni responsabilità conseguente all’uso di dispositivi o all’adozione di soluzioni tecniche o di altra natura che violino diritti di brevetto, di autore ed in genere di privativa altrui.</w:t>
      </w:r>
    </w:p>
    <w:p w:rsidR="00000000" w:rsidDel="00000000" w:rsidP="00000000" w:rsidRDefault="00000000" w:rsidRPr="00000000" w14:paraId="00000112">
      <w:pPr>
        <w:numPr>
          <w:ilvl w:val="0"/>
          <w:numId w:val="3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venga promossa nei confronti di PuntoZero e/o delle singole Amministrazioni contraenti un’azione giudiziaria da parte di terzi che vantino diritti sui servizi acquistati, il Fornitore si obbliga a manlevare e tenere indenni le Amministrazioni stesse, assumendo a proprio carico tutti gli oneri conseguenti, inclusi i danni verso terzi, le spese giudiziali e legali a carico delle medesime Amministrazioni.</w:t>
      </w:r>
    </w:p>
    <w:p w:rsidR="00000000" w:rsidDel="00000000" w:rsidP="00000000" w:rsidRDefault="00000000" w:rsidRPr="00000000" w14:paraId="00000113">
      <w:pPr>
        <w:numPr>
          <w:ilvl w:val="0"/>
          <w:numId w:val="3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PuntoZero e le Amministrazioni contraenti si impegnano ad informare prontamente il Fornitore delle iniziative giudiziarie di cui al precedente comma; in caso di difesa congiunta, il Fornitore riconosce alle medesime Amministrazioni la facoltà di nominare un proprio legale di fiducia da affiancare al difensore scelto dal Fornitore.</w:t>
      </w:r>
    </w:p>
    <w:p w:rsidR="00000000" w:rsidDel="00000000" w:rsidP="00000000" w:rsidRDefault="00000000" w:rsidRPr="00000000" w14:paraId="00000114">
      <w:pPr>
        <w:numPr>
          <w:ilvl w:val="0"/>
          <w:numId w:val="36"/>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Nell’ipotesi di azione giudiziaria per le violazioni di cui al comma precedente tentata nei confronti di PuntoZero o delle Amministrazioni contraenti, queste ultime, fermo restando il diritto al risarcimento del danno nel caso in cui la pretesa azionata sia fondata, hanno facoltà di dichiarare la risoluzione di diritto degli Ordinativi di Fornitura, per quanto di rispettiva ragione, recuperando e/o ripetendo il corrispettivo versato, detratto un equo compenso per la fornitura erogata.</w:t>
      </w:r>
    </w:p>
    <w:p w:rsidR="00000000" w:rsidDel="00000000" w:rsidP="00000000" w:rsidRDefault="00000000" w:rsidRPr="00000000" w14:paraId="00000115">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26 - Responsabile della Fornitura</w:t>
      </w:r>
    </w:p>
    <w:p w:rsidR="00000000" w:rsidDel="00000000" w:rsidP="00000000" w:rsidRDefault="00000000" w:rsidRPr="00000000" w14:paraId="00000116">
      <w:pPr>
        <w:numPr>
          <w:ilvl w:val="0"/>
          <w:numId w:val="41"/>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la stipula del presente atto il Fornitore individua nel Sig._______________________ il Responsabile del Servizio, con capacità di rappresentare ad ogni effetto il Fornitore, il quale è Referente nei confronti del Servizio di PuntoZero nonché di ciascuna Amministrazione contraente.</w:t>
      </w:r>
    </w:p>
    <w:p w:rsidR="00000000" w:rsidDel="00000000" w:rsidP="00000000" w:rsidRDefault="00000000" w:rsidRPr="00000000" w14:paraId="00000117">
      <w:pPr>
        <w:numPr>
          <w:ilvl w:val="0"/>
          <w:numId w:val="41"/>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dati di contatto del Responsabile della Fornitura sono: numero cellulare ____________, indirizzo PEC _______________, indirizzo e-mail ______________________.</w:t>
      </w:r>
    </w:p>
    <w:p w:rsidR="00000000" w:rsidDel="00000000" w:rsidP="00000000" w:rsidRDefault="00000000" w:rsidRPr="00000000" w14:paraId="00000118">
      <w:pPr>
        <w:numPr>
          <w:ilvl w:val="0"/>
          <w:numId w:val="41"/>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il Fornitore dovesse trovarsi nella necessità di sostituire il Responsabile del Servizio, dovrà darne immediata comunicazione a PuntoZero nonché alle Amministrazioni contraenti. L’avvicendamento fra il vecchio responsabile ed il nuovo dovrà avvenire entro 5 giorni lavorativi.</w:t>
      </w:r>
    </w:p>
    <w:p w:rsidR="00000000" w:rsidDel="00000000" w:rsidP="00000000" w:rsidRDefault="00000000" w:rsidRPr="00000000" w14:paraId="00000119">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27 - Trattamento dei dati, consenso al trattamento</w:t>
      </w:r>
    </w:p>
    <w:p w:rsidR="00000000" w:rsidDel="00000000" w:rsidP="00000000" w:rsidRDefault="00000000" w:rsidRPr="00000000" w14:paraId="0000011A">
      <w:pPr>
        <w:numPr>
          <w:ilvl w:val="0"/>
          <w:numId w:val="3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la sottoscrizione della presente Convenzione, le parti, in relazione ai trattamenti di dati personali effettuati in esecuzione della Convenzione medesima, dichiarano di essersi reciprocamente comunicate tutte le informazioni previste dal Regolamento UE/2016/679 (GDPR), ivi comprese quelle relative alle modalità di esercizio dei diritti dell’interessato. In particolare, il Fornitore dichiara di aver ricevuto, prima della sottoscrizione della presente Convenzione, le informazioni di cui all’art. 13 del Regolamento UE/2016/679 circa la raccolta ed il trattamento dei dati personali conferiti per la sottoscrizione e l’esecuzione della Convenzione stessa e degli Ordinativi di Fornitura, nonché di essere pienamente a conoscenza dei diritti riconosciuti ai sensi della predetta normativa. </w:t>
      </w:r>
    </w:p>
    <w:p w:rsidR="00000000" w:rsidDel="00000000" w:rsidP="00000000" w:rsidRDefault="00000000" w:rsidRPr="00000000" w14:paraId="0000011B">
      <w:pPr>
        <w:numPr>
          <w:ilvl w:val="0"/>
          <w:numId w:val="3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PuntoZero, oltre ai trattamenti effettuati in ottemperanza ad obblighi di legge, esegue nel rispetto della suddetta normativa i trattamenti dei dati necessari alla esecuzione della Convenzione e dei singoli Ordinativi di Fornitura, in particolare per finalità legate al monitoraggio dei consumi ed al controllo della spesa delle singole Amministrazioni contraenti, nonché per l’analisi degli ulteriori risparmi di spesa ottenibili.</w:t>
      </w:r>
    </w:p>
    <w:p w:rsidR="00000000" w:rsidDel="00000000" w:rsidP="00000000" w:rsidRDefault="00000000" w:rsidRPr="00000000" w14:paraId="0000011C">
      <w:pPr>
        <w:numPr>
          <w:ilvl w:val="0"/>
          <w:numId w:val="3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la sottoscrizione della Convenzione, il rappresentante legale del Fornitore acconsente espressamente al trattamento dei dati personali e si impegna ad adempiere agli obblighi di rilascio dell’informativa e di richiesta del consenso, ove necessario, nei confronti delle persone fisiche interessate di cui sono forniti dati personali nell’ambito dell’esecuzione della Convenzione e dei contratti attuativi, per le finalità descritte nel Disciplinare di gara in precedenza richiamate.</w:t>
      </w:r>
    </w:p>
    <w:p w:rsidR="00000000" w:rsidDel="00000000" w:rsidP="00000000" w:rsidRDefault="00000000" w:rsidRPr="00000000" w14:paraId="0000011D">
      <w:pPr>
        <w:numPr>
          <w:ilvl w:val="0"/>
          <w:numId w:val="3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ogni caso, le Amministrazioni contraenti, aderendo alla Convenzione con l’emissione dell’Ordinativo di Fornitura, dichiarano espressamente di acconsentire al trattamento ed alla trasmissione aa PuntoZero, da parte del Fornitore, anche per via telefonica e/o telematica, dei dati relativi alla fatturazione, rendicontazione e monitoraggio, per le finalità connesse all’esecuzione della Convenzione e dei singoli Ordinativi di Fornitura ed ai fini del monitoraggio dei consumi e del controllo della spesa totale, nonché dell’analisi degli ulteriori risparmi di spesa ottenibili.</w:t>
      </w:r>
    </w:p>
    <w:p w:rsidR="00000000" w:rsidDel="00000000" w:rsidP="00000000" w:rsidRDefault="00000000" w:rsidRPr="00000000" w14:paraId="0000011E">
      <w:pPr>
        <w:numPr>
          <w:ilvl w:val="0"/>
          <w:numId w:val="3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 trattamenti dei dati sono improntati, in particolare, ai principi di correttezza, liceità e trasparenza ed avvengono nel rispetto delle misure di sicurezza previste dall’art 32 Regolamento UE/2016/679. Ai fini della suddetta normativa, le parti dichiarano che i dati personali forniti con il presente atto sono esatti e corrispondono al vero, esonerandosi reciprocamente da qualsivoglia responsabilità per errori materiali di compilazione ovvero per errori derivanti da una inesatta imputazione dei dati stessi negli archivi elettronici e cartacei, fermi restando i diritti dell’interessato di cui agli artt. 7 e da 15 a 22 del Regolamento UE/2016/679 (GDPR).</w:t>
      </w:r>
    </w:p>
    <w:p w:rsidR="00000000" w:rsidDel="00000000" w:rsidP="00000000" w:rsidRDefault="00000000" w:rsidRPr="00000000" w14:paraId="0000011F">
      <w:pPr>
        <w:numPr>
          <w:ilvl w:val="0"/>
          <w:numId w:val="3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Qualora, in relazione all’esecuzione della presente Convenzione, vengano affidati al Fornitore trattamenti di dati personali di cui la Stazione Appaltante risulta titolare, il Fornitore stesso è da ritenersi designato quale Responsabile del trattamento ai sensi e per gli effetti dell’art. 28, Regolamento UE/2016/679 (GDPR). In coerenza con quanto previsto dalla normativa richiamata, il Fornitore si impegna ad improntare il trattamento dei dati ai principi di correttezza, liceità e trasparenza nel pieno rispetto di quanto disposto dall’art. 5 del Regolamento UE/2016/679 e dalle ulteriori norme regolamentari in materia, limitandosi ad eseguire i soli trattamenti funzionali, necessari e pertinenti all’esecuzione delle prestazioni contrattuali e, in qualsiasi caso, non incompatibili con le finalità per cui i dati sono stati raccolti.</w:t>
      </w:r>
    </w:p>
    <w:p w:rsidR="00000000" w:rsidDel="00000000" w:rsidP="00000000" w:rsidRDefault="00000000" w:rsidRPr="00000000" w14:paraId="00000120">
      <w:pPr>
        <w:numPr>
          <w:ilvl w:val="0"/>
          <w:numId w:val="39"/>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qualora venga nominato “Responsabile del trattamento” si impegna inoltre a:</w:t>
      </w:r>
    </w:p>
    <w:p w:rsidR="00000000" w:rsidDel="00000000" w:rsidP="00000000" w:rsidRDefault="00000000" w:rsidRPr="00000000" w14:paraId="00000121">
      <w:pPr>
        <w:numPr>
          <w:ilvl w:val="0"/>
          <w:numId w:val="5"/>
        </w:numPr>
        <w:spacing w:after="120" w:line="360" w:lineRule="auto"/>
        <w:ind w:left="709" w:hanging="28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adempiere all’incarico attribuito adottando idonee e preventive misure di sicurezza, con particolare riferimento a quanto stabilito dall’art. 32 Regolamento UE/2016/679 (GDPR);</w:t>
      </w:r>
    </w:p>
    <w:p w:rsidR="00000000" w:rsidDel="00000000" w:rsidP="00000000" w:rsidRDefault="00000000" w:rsidRPr="00000000" w14:paraId="00000122">
      <w:pPr>
        <w:numPr>
          <w:ilvl w:val="0"/>
          <w:numId w:val="5"/>
        </w:numPr>
        <w:spacing w:after="120" w:line="360" w:lineRule="auto"/>
        <w:ind w:left="709" w:hanging="28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tenere un registro del trattamento conforme a quanto previsto dall’art. 30 del Regolamento UE/2016/679 ed a renderlo tempestivamente consultabile dal Titolare del trattamento. Il Fornitore dovrà consentire alle Amministrazioni contraenti di eseguire, anche tramite terzi incaricati, le verifiche sulla corretta applicazione delle norme in materia di trattamento dei dati personali;</w:t>
      </w:r>
    </w:p>
    <w:p w:rsidR="00000000" w:rsidDel="00000000" w:rsidP="00000000" w:rsidRDefault="00000000" w:rsidRPr="00000000" w14:paraId="00000123">
      <w:pPr>
        <w:numPr>
          <w:ilvl w:val="0"/>
          <w:numId w:val="5"/>
        </w:numPr>
        <w:spacing w:after="120" w:line="360" w:lineRule="auto"/>
        <w:ind w:left="709" w:hanging="28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predisporre, qualora l’incarico comprenda la raccolta di dati personali, l’informativa di cui all’art.13 del Regolamento UE/2016/679 (GDPR) e verificare che siano adottate le modalità operative necessarie affinché la stessa sia effettivamente portata a conoscenza degli interessati;</w:t>
      </w:r>
    </w:p>
    <w:p w:rsidR="00000000" w:rsidDel="00000000" w:rsidP="00000000" w:rsidRDefault="00000000" w:rsidRPr="00000000" w14:paraId="00000124">
      <w:pPr>
        <w:numPr>
          <w:ilvl w:val="0"/>
          <w:numId w:val="5"/>
        </w:numPr>
        <w:spacing w:after="120" w:line="360" w:lineRule="auto"/>
        <w:ind w:left="709" w:hanging="28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dare direttamente riscontro orale, anche tramite propri incaricati, alle richieste verbali dell’interessato;</w:t>
      </w:r>
    </w:p>
    <w:p w:rsidR="00000000" w:rsidDel="00000000" w:rsidP="00000000" w:rsidRDefault="00000000" w:rsidRPr="00000000" w14:paraId="00000125">
      <w:pPr>
        <w:numPr>
          <w:ilvl w:val="0"/>
          <w:numId w:val="5"/>
        </w:numPr>
        <w:spacing w:after="120" w:line="360" w:lineRule="auto"/>
        <w:ind w:left="709" w:hanging="28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trasmettere alla Stazione Appaltante, con la massima tempestività, le istanze dell’interessato per l’esercizio dei diritti di cui agli artt. 7 e da 15 a 23 del Regolamento UE/2016/679 </w:t>
      </w:r>
    </w:p>
    <w:p w:rsidR="00000000" w:rsidDel="00000000" w:rsidP="00000000" w:rsidRDefault="00000000" w:rsidRPr="00000000" w14:paraId="00000126">
      <w:pPr>
        <w:numPr>
          <w:ilvl w:val="0"/>
          <w:numId w:val="5"/>
        </w:numPr>
        <w:spacing w:after="120" w:line="360" w:lineRule="auto"/>
        <w:ind w:left="709" w:hanging="28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(GDPR) che necessitino di riscontro scritto, in modo da consentire a PuntoZero stessa di dare riscontro all’interessato nei termini; nel fornire altresì a PuntoZero tutta l’assistenza necessaria, nell’ambito dell’incarico affidato, per soddisfare le predette richieste;</w:t>
      </w:r>
    </w:p>
    <w:p w:rsidR="00000000" w:rsidDel="00000000" w:rsidP="00000000" w:rsidRDefault="00000000" w:rsidRPr="00000000" w14:paraId="00000127">
      <w:pPr>
        <w:numPr>
          <w:ilvl w:val="0"/>
          <w:numId w:val="5"/>
        </w:numPr>
        <w:spacing w:after="120" w:line="360" w:lineRule="auto"/>
        <w:ind w:left="709" w:hanging="28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fornire altresì alla Stazione Appaltante tutta l’assistenza necessaria, nell’ambito dell’incarico affidato, per soddisfare le predette richieste; </w:t>
      </w:r>
    </w:p>
    <w:p w:rsidR="00000000" w:rsidDel="00000000" w:rsidP="00000000" w:rsidRDefault="00000000" w:rsidRPr="00000000" w14:paraId="00000128">
      <w:pPr>
        <w:numPr>
          <w:ilvl w:val="0"/>
          <w:numId w:val="5"/>
        </w:numPr>
        <w:spacing w:after="120" w:line="360" w:lineRule="auto"/>
        <w:ind w:left="709" w:hanging="28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individuare gli incaricati del trattamento dei dati personali, impartendo agli stessi le istruzioni necessarie per il corretto trattamento dei dati, sovrintendendo e vigilando sull’attuazione delle istruzioni impartite;</w:t>
      </w:r>
    </w:p>
    <w:p w:rsidR="00000000" w:rsidDel="00000000" w:rsidP="00000000" w:rsidRDefault="00000000" w:rsidRPr="00000000" w14:paraId="00000129">
      <w:pPr>
        <w:numPr>
          <w:ilvl w:val="0"/>
          <w:numId w:val="5"/>
        </w:numPr>
        <w:spacing w:after="120" w:line="360" w:lineRule="auto"/>
        <w:ind w:left="709" w:hanging="28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consentire alla Stazione Appaltante, in quanto Titolare del trattamento, l’effettuazione di verifiche periodiche circa il rispetto delle vigenti disposizioni in materia di trattamento dei dati personali, fornendo alla stessa piena collaborazione.</w:t>
      </w:r>
    </w:p>
    <w:p w:rsidR="00000000" w:rsidDel="00000000" w:rsidP="00000000" w:rsidRDefault="00000000" w:rsidRPr="00000000" w14:paraId="0000012A">
      <w:pPr>
        <w:numPr>
          <w:ilvl w:val="0"/>
          <w:numId w:val="39"/>
        </w:numPr>
        <w:spacing w:after="120" w:line="360" w:lineRule="auto"/>
        <w:ind w:left="360" w:hanging="360"/>
        <w:jc w:val="both"/>
        <w:rPr>
          <w:rFonts w:ascii="Arial" w:cs="Arial" w:eastAsia="Arial" w:hAnsi="Arial"/>
          <w:sz w:val="20"/>
          <w:szCs w:val="20"/>
        </w:rPr>
      </w:pPr>
      <w:bookmarkStart w:colFirst="0" w:colLast="0" w:name="_heading=h.30j0zll" w:id="1"/>
      <w:bookmarkEnd w:id="1"/>
      <w:r w:rsidDel="00000000" w:rsidR="00000000" w:rsidRPr="00000000">
        <w:rPr>
          <w:rFonts w:ascii="Arial" w:cs="Arial" w:eastAsia="Arial" w:hAnsi="Arial"/>
          <w:sz w:val="20"/>
          <w:szCs w:val="20"/>
          <w:rtl w:val="0"/>
        </w:rPr>
        <w:t xml:space="preserve">Il Fornitore si impegna ad adottare le misure di sicurezza di natura fisica, tecnica e organizzativa necessarie a garantire un livello di sicurezza adeguato al rischio, nonché ad osservare le vigenti disposizioni in materia di sicurezza e privacy ed a farle osservare ai propri dipendenti e collaboratori, opportunamente autorizzati al trattamento dei Dati personali, rendicontazione e monitoraggio, per le finalità connesse all’esecuzione della Convenzione e dei singoli Ordinativi di fornitura ed ai fini del monitoraggio dei consumi e del controllo della spesa totale, nonché dell’analisi degli ulteriori risparmi di spesa ottenibili.</w:t>
      </w:r>
    </w:p>
    <w:p w:rsidR="00000000" w:rsidDel="00000000" w:rsidP="00000000" w:rsidRDefault="00000000" w:rsidRPr="00000000" w14:paraId="0000012B">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28 - Oneri fiscali e spese contrattuali</w:t>
      </w:r>
    </w:p>
    <w:p w:rsidR="00000000" w:rsidDel="00000000" w:rsidP="00000000" w:rsidRDefault="00000000" w:rsidRPr="00000000" w14:paraId="0000012C">
      <w:pPr>
        <w:numPr>
          <w:ilvl w:val="0"/>
          <w:numId w:val="23"/>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presente Convenzione viene stipulata in modalità telematica.</w:t>
      </w:r>
    </w:p>
    <w:p w:rsidR="00000000" w:rsidDel="00000000" w:rsidP="00000000" w:rsidRDefault="00000000" w:rsidRPr="00000000" w14:paraId="0000012D">
      <w:pPr>
        <w:numPr>
          <w:ilvl w:val="0"/>
          <w:numId w:val="23"/>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Sono a carico del Fornitore tutti gli oneri anche tributari e le spese contrattuali relative alla Convenzione ed agli Ordinativi di Fornitura ivi incluse, a titolo esemplificativo e non esaustivo, quelle notarili, bolli, carte bollate, tasse di registrazione, ecc., ad eccezione di quelle che fanno carico alle Amministrazioni contraenti per legge.</w:t>
      </w:r>
    </w:p>
    <w:p w:rsidR="00000000" w:rsidDel="00000000" w:rsidP="00000000" w:rsidRDefault="00000000" w:rsidRPr="00000000" w14:paraId="0000012E">
      <w:pPr>
        <w:numPr>
          <w:ilvl w:val="0"/>
          <w:numId w:val="23"/>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 dichiara che le prestazioni di cui trattasi sono effettuate nell’esercizio di impresa e che trattasi di operazioni soggette all’Imposta sul Valore Aggiunto, conseguentemente, alla Convenzione è applicata l’imposta di registro in misura fissa, con ogni relativo onere a carico del Fornitore.</w:t>
      </w:r>
    </w:p>
    <w:p w:rsidR="00000000" w:rsidDel="00000000" w:rsidP="00000000" w:rsidRDefault="00000000" w:rsidRPr="00000000" w14:paraId="0000012F">
      <w:pPr>
        <w:numPr>
          <w:ilvl w:val="0"/>
          <w:numId w:val="23"/>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Tutte le spese, comprese quelle di bollo e registrazione della presente Convenzione e dei singoli ordinativi con le Amministrazioni contraenti, saranno a carico del Fornitore. La sola IVA sulla Fornitura sarà a carico delle Amministrazioni contraenti.</w:t>
      </w:r>
    </w:p>
    <w:p w:rsidR="00000000" w:rsidDel="00000000" w:rsidP="00000000" w:rsidRDefault="00000000" w:rsidRPr="00000000" w14:paraId="00000130">
      <w:pPr>
        <w:pStyle w:val="Heading1"/>
        <w:keepNext w:val="0"/>
        <w:keepLines w:val="0"/>
        <w:tabs>
          <w:tab w:val="left" w:leader="none" w:pos="6379"/>
        </w:tabs>
        <w:spacing w:after="280" w:before="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29 - Procedura di affidamento in caso di fallimento del Fornitore </w:t>
        <w:br w:type="textWrapping"/>
        <w:t xml:space="preserve">o in caso di risoluzione per inadempimento</w:t>
      </w:r>
    </w:p>
    <w:p w:rsidR="00000000" w:rsidDel="00000000" w:rsidP="00000000" w:rsidRDefault="00000000" w:rsidRPr="00000000" w14:paraId="00000131">
      <w:pPr>
        <w:numPr>
          <w:ilvl w:val="0"/>
          <w:numId w:val="2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caso di fallimento del Fornitore o di risoluzione della Convenzione e/o degli Ordinativi di Fornitura per inadempimento del medesimo, si procede ex art. 124 del D.Lgs. n. 36/2023.</w:t>
      </w:r>
    </w:p>
    <w:p w:rsidR="00000000" w:rsidDel="00000000" w:rsidP="00000000" w:rsidRDefault="00000000" w:rsidRPr="00000000" w14:paraId="00000132">
      <w:pPr>
        <w:spacing w:after="120" w:line="360" w:lineRule="auto"/>
        <w:ind w:left="36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3">
      <w:pPr>
        <w:spacing w:after="120" w:line="360" w:lineRule="auto"/>
        <w:ind w:left="36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4">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30 - Foro competente</w:t>
      </w:r>
    </w:p>
    <w:p w:rsidR="00000000" w:rsidDel="00000000" w:rsidP="00000000" w:rsidRDefault="00000000" w:rsidRPr="00000000" w14:paraId="00000135">
      <w:pPr>
        <w:numPr>
          <w:ilvl w:val="0"/>
          <w:numId w:val="37"/>
        </w:numPr>
        <w:spacing w:after="120" w:before="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 tutte le controversie relative ai rapporti tra il Fornitore e le Amministrazioni, per le specifiche attività contrattuali attribuite a PuntoZero dall’articolo 3, comma 5, sarà competente esclusivamente il Foro di Perugia, fermo restando quanto stabilito dall’art. 133, comma 1, lett. e), D. Lgs. n. 104/2010.</w:t>
      </w:r>
    </w:p>
    <w:p w:rsidR="00000000" w:rsidDel="00000000" w:rsidP="00000000" w:rsidRDefault="00000000" w:rsidRPr="00000000" w14:paraId="00000136">
      <w:pPr>
        <w:numPr>
          <w:ilvl w:val="0"/>
          <w:numId w:val="37"/>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In caso di materie attribuite dal citato art. 3 alle singole Amministrazioni, sarà competente esclusivamente il Foro ove ha sede legale la singola Amministrazione interessata.</w:t>
      </w:r>
    </w:p>
    <w:p w:rsidR="00000000" w:rsidDel="00000000" w:rsidP="00000000" w:rsidRDefault="00000000" w:rsidRPr="00000000" w14:paraId="00000137">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31 - Clausola finale</w:t>
      </w:r>
    </w:p>
    <w:p w:rsidR="00000000" w:rsidDel="00000000" w:rsidP="00000000" w:rsidRDefault="00000000" w:rsidRPr="00000000" w14:paraId="00000138">
      <w:pPr>
        <w:numPr>
          <w:ilvl w:val="0"/>
          <w:numId w:val="2"/>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presente atto costituisce manifestazione integrale della volontà negoziale delle parti che hanno altresì preso piena conoscenza di tutte le relative clausole, avendone negoziato il contenuto, che dichiarano quindi di approvare specificamente singolarmente nonché nel loro insieme e comunque, qualunque modifica alla presente Convenzione  non può aver luogo e non può essere provata che mediante Atto scritto; inoltre, l’eventuale invalidità o l’inefficacia di una delle clausole della Convenzione e/o dei singoli Ordinativi di Fornitura non comporta l’invalidità o inefficacia dei medesimi atti nel loro complesso.</w:t>
      </w:r>
    </w:p>
    <w:p w:rsidR="00000000" w:rsidDel="00000000" w:rsidP="00000000" w:rsidRDefault="00000000" w:rsidRPr="00000000" w14:paraId="00000139">
      <w:pPr>
        <w:numPr>
          <w:ilvl w:val="0"/>
          <w:numId w:val="2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Qualsiasi omissione o ritardo nella richiesta di adempimento della Convenzione o dei singoli Ordinativi di Fornitura (o di parte di essi) da parte delle Amministrazioni contraenti non costituisce in nessun caso rinuncia ai diritti loro spettanti che le medesime parti si riservano comunque di far valere nei limiti della prescrizione.</w:t>
      </w:r>
    </w:p>
    <w:p w:rsidR="00000000" w:rsidDel="00000000" w:rsidP="00000000" w:rsidRDefault="00000000" w:rsidRPr="00000000" w14:paraId="0000013A">
      <w:pPr>
        <w:numPr>
          <w:ilvl w:val="0"/>
          <w:numId w:val="24"/>
        </w:numPr>
        <w:spacing w:after="120" w:line="360" w:lineRule="auto"/>
        <w:ind w:left="36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 la presente Convenzione si intendono regolati tutti i termini generali del rapporto tra le parti; in conseguenza esso non viene sostituito o superato dagli eventuali accordi operativi attuativi o integrativi, quale ad esempio gli Ordinativi di Fornitura, e sopravvive ai detti accordi continuando, con essi, a regolare la materia tra le parti; in caso di contrasti le previsioni della presente Convenzione prevalgono su quelle degli Atti di sua esecuzione, salvo diversa espressa volontà derogatoria delle parti manifestata per iscritto</w:t>
      </w:r>
      <w:r w:rsidDel="00000000" w:rsidR="00000000" w:rsidRPr="00000000">
        <w:rPr>
          <w:rFonts w:ascii="Arial" w:cs="Arial" w:eastAsia="Arial" w:hAnsi="Arial"/>
          <w:color w:val="ff0000"/>
          <w:sz w:val="20"/>
          <w:szCs w:val="20"/>
          <w:rtl w:val="0"/>
        </w:rPr>
        <w:t xml:space="preserve">.</w:t>
      </w:r>
      <w:r w:rsidDel="00000000" w:rsidR="00000000" w:rsidRPr="00000000">
        <w:rPr>
          <w:rtl w:val="0"/>
        </w:rPr>
      </w:r>
    </w:p>
    <w:p w:rsidR="00000000" w:rsidDel="00000000" w:rsidP="00000000" w:rsidRDefault="00000000" w:rsidRPr="00000000" w14:paraId="0000013B">
      <w:pPr>
        <w:pStyle w:val="Heading1"/>
        <w:keepNext w:val="0"/>
        <w:keepLines w:val="0"/>
        <w:tabs>
          <w:tab w:val="left" w:leader="none" w:pos="6379"/>
        </w:tabs>
        <w:spacing w:after="60" w:before="0" w:line="52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Articolo 32 - Accettazione espressa clausole contrattuali</w:t>
      </w:r>
    </w:p>
    <w:p w:rsidR="00000000" w:rsidDel="00000000" w:rsidP="00000000" w:rsidRDefault="00000000" w:rsidRPr="00000000" w14:paraId="0000013C">
      <w:pPr>
        <w:spacing w:after="12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sottoscritto _______________________, in qualità di _____________________________ e legale rappresentante del Fornitore, dichiara di avere particolareggiata e perfetta conoscenza di tutte le clausole contrattuali e dei documenti ed atti ivi richiamati; ai sensi e per gli effetti di cui agli articoli 1341 e 1342 c.c., dando atto che l’unica sottoscrizione finale della Convenzione è da considerarsi quale doppia sottoscrizione delle presenti clausole, dichiara altresì di accettare tutte le condizioni e patti ivi contenuti e di avere particolarmente considerato quanto stabilito e convenuto con le relative clausole; in particolare dichiara di approvare specificamente le clausole e condizioni di seguito elencate: Articolo 3 (Norme regolatrici e disciplina applicabile), Articolo 4 (Oggetto), Articolo 5 (Utilizzo della Convenzione), Articolo 7 (Durata), Articolo 8 (Condizioni della fornitura e limitazione di responsabilità), Articolo 9 (Obbligazioni specifiche del Fornitore), Articolo 11 (Modalità e termini di esecuzione della fornitura), Articolo 12 (Verifica e controllo quali/quantitativo), Articolo 13 (Corrispettivi), Articolo 15 (Tracciabilità dei flussi finanziari), Articolo 16 (Trasparenza), Articolo 17 (Penali), Articolo 18 (Cauzione definitiva), Articolo 19 (Riservatezza), Articolo 20 (Danni, responsabilità civile e polizza assicurativa), Articolo 21 (Risoluzione e clausola risolutiva espressa), Articolo 22 (Recesso), Articolo 23 (Subappalto), Articolo 24 (Divieto di cessione del contratto e dei crediti), Articolo 25 (Brevetti industriali e diritti d’autore), Articolo 27 (Trattamento dei dati, consenso al trattamento), Articolo 28 (Oneri fiscali e spese contrattuali), Articolo 30 (Foro competente), Articolo 31 (Clausola finale).</w:t>
      </w:r>
    </w:p>
    <w:p w:rsidR="00000000" w:rsidDel="00000000" w:rsidP="00000000" w:rsidRDefault="00000000" w:rsidRPr="00000000" w14:paraId="0000013D">
      <w:pPr>
        <w:spacing w:after="12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 lì ___ ___ ___</w:t>
      </w:r>
    </w:p>
    <w:p w:rsidR="00000000" w:rsidDel="00000000" w:rsidP="00000000" w:rsidRDefault="00000000" w:rsidRPr="00000000" w14:paraId="0000013E">
      <w:pPr>
        <w:spacing w:after="120" w:line="360" w:lineRule="auto"/>
        <w:jc w:val="both"/>
        <w:rPr>
          <w:rFonts w:ascii="Arial" w:cs="Arial" w:eastAsia="Arial" w:hAnsi="Arial"/>
          <w:sz w:val="20"/>
          <w:szCs w:val="20"/>
        </w:rPr>
      </w:pPr>
      <w:r w:rsidDel="00000000" w:rsidR="00000000" w:rsidRPr="00000000">
        <w:rPr>
          <w:rtl w:val="0"/>
        </w:rPr>
      </w:r>
    </w:p>
    <w:tbl>
      <w:tblPr>
        <w:tblStyle w:val="Table1"/>
        <w:tblW w:w="963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819"/>
        <w:gridCol w:w="4819"/>
        <w:tblGridChange w:id="0">
          <w:tblGrid>
            <w:gridCol w:w="4819"/>
            <w:gridCol w:w="4819"/>
          </w:tblGrid>
        </w:tblGridChange>
      </w:tblGrid>
      <w:tr>
        <w:trPr>
          <w:cantSplit w:val="0"/>
          <w:tblHeader w:val="0"/>
        </w:trPr>
        <w:tc>
          <w:tcPr/>
          <w:p w:rsidR="00000000" w:rsidDel="00000000" w:rsidP="00000000" w:rsidRDefault="00000000" w:rsidRPr="00000000" w14:paraId="0000013F">
            <w:pPr>
              <w:spacing w:after="12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Fornitore*</w:t>
            </w:r>
          </w:p>
        </w:tc>
        <w:tc>
          <w:tcPr/>
          <w:p w:rsidR="00000000" w:rsidDel="00000000" w:rsidP="00000000" w:rsidRDefault="00000000" w:rsidRPr="00000000" w14:paraId="00000140">
            <w:pPr>
              <w:spacing w:after="12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PuntoZero Scarl*</w:t>
            </w:r>
          </w:p>
        </w:tc>
      </w:tr>
      <w:tr>
        <w:trPr>
          <w:cantSplit w:val="0"/>
          <w:tblHeader w:val="0"/>
        </w:trPr>
        <w:tc>
          <w:tcPr/>
          <w:p w:rsidR="00000000" w:rsidDel="00000000" w:rsidP="00000000" w:rsidRDefault="00000000" w:rsidRPr="00000000" w14:paraId="00000141">
            <w:pPr>
              <w:spacing w:after="12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w:t>
            </w:r>
          </w:p>
        </w:tc>
        <w:tc>
          <w:tcPr/>
          <w:p w:rsidR="00000000" w:rsidDel="00000000" w:rsidP="00000000" w:rsidRDefault="00000000" w:rsidRPr="00000000" w14:paraId="00000142">
            <w:pPr>
              <w:spacing w:after="12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w:t>
            </w:r>
          </w:p>
        </w:tc>
      </w:tr>
    </w:tbl>
    <w:p w:rsidR="00000000" w:rsidDel="00000000" w:rsidP="00000000" w:rsidRDefault="00000000" w:rsidRPr="00000000" w14:paraId="00000143">
      <w:pPr>
        <w:spacing w:after="120" w:line="36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4">
      <w:pPr>
        <w:spacing w:after="120" w:line="36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Sottoscritto con firma digitale ai sensi del D.Lgs 82/05 e s.m.i.</w:t>
      </w:r>
    </w:p>
    <w:p w:rsidR="00000000" w:rsidDel="00000000" w:rsidP="00000000" w:rsidRDefault="00000000" w:rsidRPr="00000000" w14:paraId="00000145">
      <w:pPr>
        <w:spacing w:after="120" w:line="360" w:lineRule="auto"/>
        <w:jc w:val="both"/>
        <w:rPr>
          <w:rFonts w:ascii="Arial" w:cs="Arial" w:eastAsia="Arial" w:hAnsi="Arial"/>
          <w:sz w:val="20"/>
          <w:szCs w:val="20"/>
        </w:rPr>
        <w:sectPr>
          <w:type w:val="nextPage"/>
          <w:pgSz w:h="16838" w:w="11906" w:orient="portrait"/>
          <w:pgMar w:bottom="765" w:top="1984" w:left="1134" w:right="1134" w:header="567" w:footer="567"/>
          <w:pgNumType w:start="1"/>
        </w:sect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r>
    </w:p>
    <w:sectPr>
      <w:type w:val="continuous"/>
      <w:pgSz w:h="16838" w:w="11906" w:orient="portrait"/>
      <w:pgMar w:bottom="2268" w:top="2268" w:left="1134" w:right="1134"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Times New Roman"/>
  <w:font w:name="Noto Sans Symbols">
    <w:embedRegular w:fontKey="{00000000-0000-0000-0000-000000000000}" r:id="rId1" w:subsetted="0"/>
    <w:embedBold w:fontKey="{00000000-0000-0000-0000-000000000000}" r:id="rId2" w:subsetted="0"/>
  </w:font>
  <w:font w:name="Gill San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-607057</wp:posOffset>
          </wp:positionH>
          <wp:positionV relativeFrom="paragraph">
            <wp:posOffset>-428621</wp:posOffset>
          </wp:positionV>
          <wp:extent cx="7553325" cy="1143000"/>
          <wp:effectExtent b="0" l="0" r="0" t="0"/>
          <wp:wrapNone/>
          <wp:docPr id="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-605787</wp:posOffset>
          </wp:positionH>
          <wp:positionV relativeFrom="paragraph">
            <wp:posOffset>-447671</wp:posOffset>
          </wp:positionV>
          <wp:extent cx="7541894" cy="1162685"/>
          <wp:effectExtent b="0" l="0" r="0" t="0"/>
          <wp:wrapNone/>
          <wp:docPr id="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1894" cy="116268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-603882</wp:posOffset>
          </wp:positionH>
          <wp:positionV relativeFrom="paragraph">
            <wp:posOffset>-447671</wp:posOffset>
          </wp:positionV>
          <wp:extent cx="7543800" cy="1162050"/>
          <wp:effectExtent b="0" l="0" r="0" t="0"/>
          <wp:wrapNone/>
          <wp:docPr id="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360" w:hanging="360"/>
      </w:pPr>
      <w:rPr>
        <w:b w:val="0"/>
        <w:i w:val="0"/>
        <w:sz w:val="24"/>
        <w:szCs w:val="24"/>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lowerLetter"/>
      <w:lvlText w:val="%1)"/>
      <w:lvlJc w:val="left"/>
      <w:pPr>
        <w:ind w:left="360" w:firstLine="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lowerLetter"/>
      <w:lvlText w:val="%1)"/>
      <w:lvlJc w:val="left"/>
      <w:pPr>
        <w:ind w:left="360" w:firstLine="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lowerLetter"/>
      <w:lvlText w:val="%1)"/>
      <w:lvlJc w:val="left"/>
      <w:pPr>
        <w:ind w:left="360" w:firstLine="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upperLetter"/>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decimal"/>
      <w:lvlText w:val="%1."/>
      <w:lvlJc w:val="left"/>
      <w:pPr>
        <w:ind w:left="360" w:hanging="360"/>
      </w:pPr>
      <w:rPr>
        <w:rFonts w:ascii="Gill Sans" w:cs="Gill Sans" w:eastAsia="Gill Sans" w:hAnsi="Gill Sans"/>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lowerLetter"/>
      <w:lvlText w:val="%1)"/>
      <w:lvlJc w:val="left"/>
      <w:pPr>
        <w:ind w:left="720" w:hanging="360"/>
      </w:pPr>
      <w:rPr>
        <w:i w:val="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1">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4">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2"/>
      <w:numFmt w:val="bullet"/>
      <w:lvlText w:val="•"/>
      <w:lvlJc w:val="left"/>
      <w:pPr>
        <w:ind w:left="360" w:firstLine="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0"/>
      <w:numFmt w:val="bullet"/>
      <w:lvlText w:val="‐"/>
      <w:lvlJc w:val="left"/>
      <w:pPr>
        <w:ind w:left="1290" w:hanging="361"/>
      </w:pPr>
      <w:rPr>
        <w:rFonts w:ascii="Noto Sans Symbols" w:cs="Noto Sans Symbols" w:eastAsia="Noto Sans Symbols" w:hAnsi="Noto Sans Symbols"/>
        <w:sz w:val="24"/>
        <w:szCs w:val="24"/>
      </w:rPr>
    </w:lvl>
    <w:lvl w:ilvl="1">
      <w:start w:val="0"/>
      <w:numFmt w:val="bullet"/>
      <w:lvlText w:val="•"/>
      <w:lvlJc w:val="left"/>
      <w:pPr>
        <w:ind w:left="2158" w:hanging="360.99999999999955"/>
      </w:pPr>
      <w:rPr/>
    </w:lvl>
    <w:lvl w:ilvl="2">
      <w:start w:val="0"/>
      <w:numFmt w:val="bullet"/>
      <w:lvlText w:val="•"/>
      <w:lvlJc w:val="left"/>
      <w:pPr>
        <w:ind w:left="3017" w:hanging="361.00000000000045"/>
      </w:pPr>
      <w:rPr/>
    </w:lvl>
    <w:lvl w:ilvl="3">
      <w:start w:val="0"/>
      <w:numFmt w:val="bullet"/>
      <w:lvlText w:val="•"/>
      <w:lvlJc w:val="left"/>
      <w:pPr>
        <w:ind w:left="3875" w:hanging="361"/>
      </w:pPr>
      <w:rPr/>
    </w:lvl>
    <w:lvl w:ilvl="4">
      <w:start w:val="0"/>
      <w:numFmt w:val="bullet"/>
      <w:lvlText w:val="•"/>
      <w:lvlJc w:val="left"/>
      <w:pPr>
        <w:ind w:left="4734" w:hanging="361"/>
      </w:pPr>
      <w:rPr/>
    </w:lvl>
    <w:lvl w:ilvl="5">
      <w:start w:val="0"/>
      <w:numFmt w:val="bullet"/>
      <w:lvlText w:val="•"/>
      <w:lvlJc w:val="left"/>
      <w:pPr>
        <w:ind w:left="5592" w:hanging="361"/>
      </w:pPr>
      <w:rPr/>
    </w:lvl>
    <w:lvl w:ilvl="6">
      <w:start w:val="0"/>
      <w:numFmt w:val="bullet"/>
      <w:lvlText w:val="•"/>
      <w:lvlJc w:val="left"/>
      <w:pPr>
        <w:ind w:left="6451" w:hanging="361"/>
      </w:pPr>
      <w:rPr/>
    </w:lvl>
    <w:lvl w:ilvl="7">
      <w:start w:val="0"/>
      <w:numFmt w:val="bullet"/>
      <w:lvlText w:val="•"/>
      <w:lvlJc w:val="left"/>
      <w:pPr>
        <w:ind w:left="7309" w:hanging="361"/>
      </w:pPr>
      <w:rPr/>
    </w:lvl>
    <w:lvl w:ilvl="8">
      <w:start w:val="0"/>
      <w:numFmt w:val="bullet"/>
      <w:lvlText w:val="•"/>
      <w:lvlJc w:val="left"/>
      <w:pPr>
        <w:ind w:left="8168" w:hanging="361.0000000000018"/>
      </w:pPr>
      <w:rPr/>
    </w:lvl>
  </w:abstractNum>
  <w:abstractNum w:abstractNumId="29">
    <w:lvl w:ilvl="0">
      <w:start w:val="1"/>
      <w:numFmt w:val="decimal"/>
      <w:lvlText w:val="%1."/>
      <w:lvlJc w:val="left"/>
      <w:pPr>
        <w:ind w:left="425.19685039370086" w:hanging="425.19685039370086"/>
      </w:pPr>
      <w:rPr>
        <w:rFonts w:ascii="Calibri" w:cs="Calibri" w:eastAsia="Calibri" w:hAnsi="Calibri"/>
        <w:sz w:val="24"/>
        <w:szCs w:val="24"/>
      </w:rPr>
    </w:lvl>
    <w:lvl w:ilvl="1">
      <w:start w:val="1"/>
      <w:numFmt w:val="lowerLetter"/>
      <w:lvlText w:val="%2."/>
      <w:lvlJc w:val="left"/>
      <w:pPr>
        <w:ind w:left="853" w:hanging="323"/>
      </w:pPr>
      <w:rPr>
        <w:rFonts w:ascii="Calibri" w:cs="Calibri" w:eastAsia="Calibri" w:hAnsi="Calibri"/>
        <w:sz w:val="24"/>
        <w:szCs w:val="24"/>
      </w:rPr>
    </w:lvl>
    <w:lvl w:ilvl="2">
      <w:start w:val="0"/>
      <w:numFmt w:val="bullet"/>
      <w:lvlText w:val="•"/>
      <w:lvlJc w:val="left"/>
      <w:pPr>
        <w:ind w:left="1862" w:hanging="323.0000000000002"/>
      </w:pPr>
      <w:rPr/>
    </w:lvl>
    <w:lvl w:ilvl="3">
      <w:start w:val="0"/>
      <w:numFmt w:val="bullet"/>
      <w:lvlText w:val="•"/>
      <w:lvlJc w:val="left"/>
      <w:pPr>
        <w:ind w:left="2865" w:hanging="323"/>
      </w:pPr>
      <w:rPr/>
    </w:lvl>
    <w:lvl w:ilvl="4">
      <w:start w:val="0"/>
      <w:numFmt w:val="bullet"/>
      <w:lvlText w:val="•"/>
      <w:lvlJc w:val="left"/>
      <w:pPr>
        <w:ind w:left="3868" w:hanging="323"/>
      </w:pPr>
      <w:rPr/>
    </w:lvl>
    <w:lvl w:ilvl="5">
      <w:start w:val="0"/>
      <w:numFmt w:val="bullet"/>
      <w:lvlText w:val="•"/>
      <w:lvlJc w:val="left"/>
      <w:pPr>
        <w:ind w:left="4871" w:hanging="323"/>
      </w:pPr>
      <w:rPr/>
    </w:lvl>
    <w:lvl w:ilvl="6">
      <w:start w:val="0"/>
      <w:numFmt w:val="bullet"/>
      <w:lvlText w:val="•"/>
      <w:lvlJc w:val="left"/>
      <w:pPr>
        <w:ind w:left="5874" w:hanging="323"/>
      </w:pPr>
      <w:rPr/>
    </w:lvl>
    <w:lvl w:ilvl="7">
      <w:start w:val="0"/>
      <w:numFmt w:val="bullet"/>
      <w:lvlText w:val="•"/>
      <w:lvlJc w:val="left"/>
      <w:pPr>
        <w:ind w:left="6877" w:hanging="322.9999999999991"/>
      </w:pPr>
      <w:rPr/>
    </w:lvl>
    <w:lvl w:ilvl="8">
      <w:start w:val="0"/>
      <w:numFmt w:val="bullet"/>
      <w:lvlText w:val="•"/>
      <w:lvlJc w:val="left"/>
      <w:pPr>
        <w:ind w:left="7879" w:hanging="323"/>
      </w:pPr>
      <w:rPr/>
    </w:lvl>
  </w:abstractNum>
  <w:abstractNum w:abstractNumId="30">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1">
    <w:lvl w:ilvl="0">
      <w:start w:val="1"/>
      <w:numFmt w:val="lowerLetter"/>
      <w:lvlText w:val="%1."/>
      <w:lvlJc w:val="left"/>
      <w:pPr>
        <w:ind w:left="776" w:hanging="350.0000000000002"/>
      </w:pPr>
      <w:rPr>
        <w:rFonts w:ascii="Arial" w:cs="Arial" w:eastAsia="Arial" w:hAnsi="Arial"/>
        <w:b w:val="1"/>
      </w:rPr>
    </w:lvl>
    <w:lvl w:ilvl="1">
      <w:start w:val="1"/>
      <w:numFmt w:val="lowerLetter"/>
      <w:lvlText w:val="%2."/>
      <w:lvlJc w:val="left"/>
      <w:pPr>
        <w:ind w:left="798" w:hanging="360"/>
      </w:pPr>
      <w:rPr/>
    </w:lvl>
    <w:lvl w:ilvl="2">
      <w:start w:val="1"/>
      <w:numFmt w:val="lowerRoman"/>
      <w:lvlText w:val="%3."/>
      <w:lvlJc w:val="right"/>
      <w:pPr>
        <w:ind w:left="1518" w:hanging="180"/>
      </w:pPr>
      <w:rPr/>
    </w:lvl>
    <w:lvl w:ilvl="3">
      <w:start w:val="1"/>
      <w:numFmt w:val="decimal"/>
      <w:lvlText w:val="%4."/>
      <w:lvlJc w:val="left"/>
      <w:pPr>
        <w:ind w:left="2238" w:hanging="360"/>
      </w:pPr>
      <w:rPr/>
    </w:lvl>
    <w:lvl w:ilvl="4">
      <w:start w:val="1"/>
      <w:numFmt w:val="lowerLetter"/>
      <w:lvlText w:val="%5."/>
      <w:lvlJc w:val="left"/>
      <w:pPr>
        <w:ind w:left="2958" w:hanging="360"/>
      </w:pPr>
      <w:rPr/>
    </w:lvl>
    <w:lvl w:ilvl="5">
      <w:start w:val="1"/>
      <w:numFmt w:val="lowerRoman"/>
      <w:lvlText w:val="%6."/>
      <w:lvlJc w:val="right"/>
      <w:pPr>
        <w:ind w:left="3678" w:hanging="180"/>
      </w:pPr>
      <w:rPr/>
    </w:lvl>
    <w:lvl w:ilvl="6">
      <w:start w:val="1"/>
      <w:numFmt w:val="decimal"/>
      <w:lvlText w:val="%7."/>
      <w:lvlJc w:val="left"/>
      <w:pPr>
        <w:ind w:left="4398" w:hanging="360"/>
      </w:pPr>
      <w:rPr/>
    </w:lvl>
    <w:lvl w:ilvl="7">
      <w:start w:val="1"/>
      <w:numFmt w:val="lowerLetter"/>
      <w:lvlText w:val="%8."/>
      <w:lvlJc w:val="left"/>
      <w:pPr>
        <w:ind w:left="5118" w:hanging="360"/>
      </w:pPr>
      <w:rPr/>
    </w:lvl>
    <w:lvl w:ilvl="8">
      <w:start w:val="1"/>
      <w:numFmt w:val="lowerRoman"/>
      <w:lvlText w:val="%9."/>
      <w:lvlJc w:val="right"/>
      <w:pPr>
        <w:ind w:left="5838" w:hanging="180"/>
      </w:pPr>
      <w:rPr/>
    </w:lvl>
  </w:abstractNum>
  <w:abstractNum w:abstractNumId="32">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3">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4">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5">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6">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7">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8">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9">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0">
    <w:lvl w:ilvl="0">
      <w:start w:val="1"/>
      <w:numFmt w:val="bullet"/>
      <w:lvlText w:val="−"/>
      <w:lvlJc w:val="left"/>
      <w:pPr>
        <w:ind w:left="1080" w:hanging="360"/>
      </w:pPr>
      <w:rPr>
        <w:rFonts w:ascii="Noto Sans Symbols" w:cs="Noto Sans Symbols" w:eastAsia="Noto Sans Symbols" w:hAnsi="Noto Sans Symbols"/>
        <w:b w:val="0"/>
        <w:i w:val="0"/>
        <w:smallCaps w:val="0"/>
        <w:strike w:val="0"/>
        <w:color w:val="000000"/>
        <w:sz w:val="16"/>
        <w:szCs w:val="16"/>
        <w:vertAlign w:val="baseline"/>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1">
    <w:lvl w:ilvl="0">
      <w:start w:val="1"/>
      <w:numFmt w:val="decimal"/>
      <w:lvlText w:val="%1."/>
      <w:lvlJc w:val="left"/>
      <w:pPr>
        <w:ind w:left="360"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puntozeroscarl.it/bandi-e-gare/cra/" TargetMode="External"/><Relationship Id="rId10" Type="http://schemas.openxmlformats.org/officeDocument/2006/relationships/hyperlink" Target="https://puntozeroscarl.it/trasparenza/societa-trasparente/disposizioni-generali/atti-generali/codice-disciplinare-e-di-condotta/" TargetMode="Externa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GillSans-regular.ttf"/><Relationship Id="rId4" Type="http://schemas.openxmlformats.org/officeDocument/2006/relationships/font" Target="fonts/GillSan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11s9Uj4PzxtiDkgBMM6ldI3p9Q==">CgMxLjAyCGguZ2pkZ3hzMgloLjMwajB6bGw4AHIhMU9UTWFaT3pCYi1wU1ZzaVFXRndiZVRyQXZoTFBmdGVE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