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11EF" w:rsidRDefault="00AC11EF">
      <w:pPr>
        <w:widowControl w:val="0"/>
        <w:spacing w:after="0" w:line="280" w:lineRule="auto"/>
        <w:jc w:val="both"/>
        <w:rPr>
          <w:rFonts w:ascii="Arial" w:eastAsia="Arial" w:hAnsi="Arial" w:cs="Arial"/>
          <w:b/>
          <w:i/>
          <w:smallCaps/>
          <w:sz w:val="20"/>
          <w:szCs w:val="20"/>
        </w:rPr>
      </w:pPr>
      <w:bookmarkStart w:id="0" w:name="_GoBack"/>
      <w:bookmarkEnd w:id="0"/>
    </w:p>
    <w:p w:rsidR="00AC11EF" w:rsidRDefault="00851275">
      <w:pPr>
        <w:widowControl w:val="0"/>
        <w:spacing w:after="0" w:line="280" w:lineRule="auto"/>
        <w:jc w:val="both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b/>
          <w:i/>
          <w:smallCaps/>
          <w:sz w:val="20"/>
          <w:szCs w:val="20"/>
        </w:rPr>
        <w:t>ALLEGATO 7 - FACSIMILE NOMINA RESPONSABILE DEL TRATTAMENTO DEI DATI</w:t>
      </w:r>
      <w:r>
        <w:rPr>
          <w:rFonts w:ascii="Arial" w:eastAsia="Arial" w:hAnsi="Arial" w:cs="Arial"/>
          <w:i/>
          <w:sz w:val="20"/>
          <w:szCs w:val="20"/>
        </w:rPr>
        <w:t xml:space="preserve"> </w:t>
      </w:r>
    </w:p>
    <w:p w:rsidR="00AC11EF" w:rsidRDefault="00AC11EF">
      <w:pPr>
        <w:widowControl w:val="0"/>
        <w:spacing w:after="0" w:line="280" w:lineRule="auto"/>
        <w:jc w:val="both"/>
        <w:rPr>
          <w:rFonts w:ascii="Arial" w:eastAsia="Arial" w:hAnsi="Arial" w:cs="Arial"/>
          <w:b/>
          <w:smallCaps/>
          <w:sz w:val="20"/>
          <w:szCs w:val="20"/>
        </w:rPr>
      </w:pPr>
    </w:p>
    <w:p w:rsidR="00AC11EF" w:rsidRDefault="00AC11EF">
      <w:pPr>
        <w:widowControl w:val="0"/>
        <w:spacing w:after="0" w:line="280" w:lineRule="auto"/>
        <w:jc w:val="both"/>
        <w:rPr>
          <w:rFonts w:ascii="Arial" w:eastAsia="Arial" w:hAnsi="Arial" w:cs="Arial"/>
          <w:b/>
          <w:smallCaps/>
          <w:sz w:val="20"/>
          <w:szCs w:val="20"/>
        </w:rPr>
      </w:pPr>
    </w:p>
    <w:p w:rsidR="00AC11EF" w:rsidRDefault="00851275">
      <w:pPr>
        <w:widowControl w:val="0"/>
        <w:spacing w:after="0" w:line="280" w:lineRule="auto"/>
        <w:jc w:val="both"/>
        <w:rPr>
          <w:rFonts w:ascii="Arial" w:eastAsia="Arial" w:hAnsi="Arial" w:cs="Arial"/>
          <w:b/>
          <w:i/>
          <w:color w:val="0070C0"/>
          <w:sz w:val="20"/>
          <w:szCs w:val="20"/>
        </w:rPr>
      </w:pPr>
      <w:r>
        <w:rPr>
          <w:rFonts w:ascii="Arial" w:eastAsia="Arial" w:hAnsi="Arial" w:cs="Arial"/>
          <w:b/>
          <w:smallCaps/>
          <w:sz w:val="20"/>
          <w:szCs w:val="20"/>
        </w:rPr>
        <w:t xml:space="preserve">ACCORDO QUADRO PER L’AFFIDAMENTO DI </w:t>
      </w:r>
      <w:r>
        <w:rPr>
          <w:rFonts w:ascii="Arial" w:eastAsia="Arial" w:hAnsi="Arial" w:cs="Arial"/>
          <w:b/>
          <w:sz w:val="20"/>
          <w:szCs w:val="20"/>
        </w:rPr>
        <w:t xml:space="preserve">SERVIZI APPLICATIVI E L’AFFIDAMENTO DI SERVIZI DI SUPPORTO IN AMBITO </w:t>
      </w:r>
      <w:r>
        <w:rPr>
          <w:rFonts w:ascii="Arial" w:eastAsia="Arial" w:hAnsi="Arial" w:cs="Arial"/>
          <w:b/>
        </w:rPr>
        <w:t xml:space="preserve">«SANITA’ DIGITALE - Sistemi Informativi Clinico Assistenziali Ed.2» </w:t>
      </w:r>
      <w:r>
        <w:rPr>
          <w:rFonts w:ascii="Arial" w:eastAsia="Arial" w:hAnsi="Arial" w:cs="Arial"/>
          <w:b/>
          <w:sz w:val="20"/>
          <w:szCs w:val="20"/>
        </w:rPr>
        <w:t>PER LE PUBBLICHE AMMINISTRAZIONI DEL SSN</w:t>
      </w:r>
    </w:p>
    <w:p w:rsidR="00AC11EF" w:rsidRDefault="00851275">
      <w:pPr>
        <w:widowControl w:val="0"/>
        <w:tabs>
          <w:tab w:val="center" w:pos="4819"/>
          <w:tab w:val="right" w:pos="9638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Con la sottoscrizione della presente da parte dell’Amministrazione ________________ il Fornitore _______è nominato Responsabile del trattamento ai sensi dell’art. 28 del Regolamento UE n. 2016/679 sulla protezione d</w:t>
      </w:r>
      <w:r>
        <w:rPr>
          <w:rFonts w:ascii="Arial" w:eastAsia="Arial" w:hAnsi="Arial" w:cs="Arial"/>
          <w:sz w:val="20"/>
          <w:szCs w:val="20"/>
        </w:rPr>
        <w:t>elle persone fisiche, con riguardo al trattamento dei dati personali, nonché alla libera circolazione di tali dati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(nel seguito anche </w:t>
      </w:r>
      <w:r>
        <w:rPr>
          <w:rFonts w:ascii="Arial" w:eastAsia="Arial" w:hAnsi="Arial" w:cs="Arial"/>
          <w:i/>
          <w:sz w:val="20"/>
          <w:szCs w:val="20"/>
        </w:rPr>
        <w:t>“Regolamento UE”</w:t>
      </w:r>
      <w:r>
        <w:rPr>
          <w:rFonts w:ascii="Arial" w:eastAsia="Arial" w:hAnsi="Arial" w:cs="Arial"/>
          <w:sz w:val="20"/>
          <w:szCs w:val="20"/>
        </w:rPr>
        <w:t>), per tutta la durata del contratto esecutivo (nel seguito anche “contratto”) relativo alla Accordo Quadr</w:t>
      </w:r>
      <w:r>
        <w:rPr>
          <w:rFonts w:ascii="Arial" w:eastAsia="Arial" w:hAnsi="Arial" w:cs="Arial"/>
          <w:sz w:val="20"/>
          <w:szCs w:val="20"/>
        </w:rPr>
        <w:t xml:space="preserve">o per l’Affidamento di servizi applicativi e l’affidamento di servizi di supporto in ambito «SANITA’ DIGITALE - Sistemi Informativi Gestionali»  per le Pubbliche Amministrazioni del SSN. A tal fine il Responsabile è autorizzato a trattare i dati personali </w:t>
      </w:r>
      <w:r>
        <w:rPr>
          <w:rFonts w:ascii="Arial" w:eastAsia="Arial" w:hAnsi="Arial" w:cs="Arial"/>
          <w:sz w:val="20"/>
          <w:szCs w:val="20"/>
        </w:rPr>
        <w:t xml:space="preserve">necessari per l’esecuzione delle attività oggetto del contratto e si impegna ad effettuare, per conto dell’Amministrazione (Titolare del Trattamento), </w:t>
      </w:r>
      <w:r>
        <w:rPr>
          <w:rFonts w:ascii="Arial" w:eastAsia="Arial" w:hAnsi="Arial" w:cs="Arial"/>
          <w:b/>
          <w:sz w:val="20"/>
          <w:szCs w:val="20"/>
        </w:rPr>
        <w:t>le sole operazioni di trattamento necessarie per fornire il servizio oggetto del contratto esecutivo e de</w:t>
      </w:r>
      <w:r>
        <w:rPr>
          <w:rFonts w:ascii="Arial" w:eastAsia="Arial" w:hAnsi="Arial" w:cs="Arial"/>
          <w:b/>
          <w:sz w:val="20"/>
          <w:szCs w:val="20"/>
        </w:rPr>
        <w:t>ll’Accordo Quadro</w:t>
      </w:r>
      <w:r>
        <w:rPr>
          <w:rFonts w:ascii="Arial" w:eastAsia="Arial" w:hAnsi="Arial" w:cs="Arial"/>
          <w:sz w:val="20"/>
          <w:szCs w:val="20"/>
        </w:rPr>
        <w:t xml:space="preserve">, nei limiti delle finalità ivi specificate, nel rispetto del Regolamento UE 2016/679, del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196/2003 e </w:t>
      </w:r>
      <w:proofErr w:type="spellStart"/>
      <w:r>
        <w:rPr>
          <w:rFonts w:ascii="Arial" w:eastAsia="Arial" w:hAnsi="Arial" w:cs="Arial"/>
          <w:sz w:val="20"/>
          <w:szCs w:val="20"/>
        </w:rPr>
        <w:t>s.m.i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e del D. Lgs. n. 101/2018 (nel seguito anche </w:t>
      </w:r>
      <w:r>
        <w:rPr>
          <w:rFonts w:ascii="Arial" w:eastAsia="Arial" w:hAnsi="Arial" w:cs="Arial"/>
          <w:i/>
          <w:sz w:val="20"/>
          <w:szCs w:val="20"/>
        </w:rPr>
        <w:t>“Normativa in tema di trattamento dei dati personali”</w:t>
      </w:r>
      <w:r>
        <w:rPr>
          <w:rFonts w:ascii="Arial" w:eastAsia="Arial" w:hAnsi="Arial" w:cs="Arial"/>
          <w:sz w:val="20"/>
          <w:szCs w:val="20"/>
        </w:rPr>
        <w:t xml:space="preserve">), e delle istruzioni nel </w:t>
      </w:r>
      <w:r>
        <w:rPr>
          <w:rFonts w:ascii="Arial" w:eastAsia="Arial" w:hAnsi="Arial" w:cs="Arial"/>
          <w:sz w:val="20"/>
          <w:szCs w:val="20"/>
        </w:rPr>
        <w:t xml:space="preserve">seguito fornite. </w:t>
      </w:r>
    </w:p>
    <w:p w:rsidR="00AC11EF" w:rsidRDefault="00851275">
      <w:pPr>
        <w:widowControl w:val="0"/>
        <w:numPr>
          <w:ilvl w:val="0"/>
          <w:numId w:val="2"/>
        </w:numPr>
        <w:spacing w:after="0" w:line="30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Il Fornitore/Responsabile si impegna a presentare su richiesta dell’Amministrazione garanzie sufficienti in termini di conoscenza specialistica, affidabilità e risorse per l’adozione di misure tecniche ed organizzative adeguate volte ad a</w:t>
      </w:r>
      <w:r>
        <w:rPr>
          <w:rFonts w:ascii="Arial" w:eastAsia="Arial" w:hAnsi="Arial" w:cs="Arial"/>
          <w:sz w:val="20"/>
          <w:szCs w:val="20"/>
        </w:rPr>
        <w:t>ssicurare che il trattamento sia conforme alle prescrizioni della normativa in tema di trattamento dei dati personali. Nel caso in cui tali garanzie risultassero insussistenti o inidonee l’Amministrazione potrà chiedere la presentazione di garanzie suffici</w:t>
      </w:r>
      <w:r>
        <w:rPr>
          <w:rFonts w:ascii="Arial" w:eastAsia="Arial" w:hAnsi="Arial" w:cs="Arial"/>
          <w:sz w:val="20"/>
          <w:szCs w:val="20"/>
        </w:rPr>
        <w:t xml:space="preserve">enti entro un termine congruo ed in caso di mancato riscontro risolvere il contratto con il Responsabile iniziale. </w:t>
      </w:r>
    </w:p>
    <w:p w:rsidR="00AC11EF" w:rsidRDefault="00851275">
      <w:pPr>
        <w:widowControl w:val="0"/>
        <w:numPr>
          <w:ilvl w:val="0"/>
          <w:numId w:val="2"/>
        </w:numPr>
        <w:spacing w:after="0" w:line="300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 finalità del trattamento sono: </w:t>
      </w:r>
      <w:r>
        <w:rPr>
          <w:rFonts w:ascii="Arial" w:eastAsia="Arial" w:hAnsi="Arial" w:cs="Arial"/>
          <w:b/>
          <w:i/>
          <w:color w:val="0000FF"/>
          <w:sz w:val="20"/>
          <w:szCs w:val="20"/>
        </w:rPr>
        <w:t xml:space="preserve">&lt;Valorizzare in ragione dell’oggetto del contratto esecutivo </w:t>
      </w:r>
      <w:r>
        <w:rPr>
          <w:rFonts w:ascii="Arial" w:eastAsia="Arial" w:hAnsi="Arial" w:cs="Arial"/>
          <w:sz w:val="20"/>
          <w:szCs w:val="20"/>
        </w:rPr>
        <w:t>_____________</w:t>
      </w:r>
      <w:r>
        <w:rPr>
          <w:rFonts w:ascii="Arial" w:eastAsia="Arial" w:hAnsi="Arial" w:cs="Arial"/>
          <w:b/>
          <w:i/>
          <w:color w:val="0000FF"/>
          <w:sz w:val="20"/>
          <w:szCs w:val="20"/>
        </w:rPr>
        <w:t>&gt;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AC11EF" w:rsidRDefault="00851275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tipo di dati personali trattati in ragione delle attività oggetto del contratto sono: </w:t>
      </w:r>
      <w:r>
        <w:rPr>
          <w:rFonts w:ascii="Arial" w:eastAsia="Arial" w:hAnsi="Arial" w:cs="Arial"/>
          <w:b/>
          <w:i/>
          <w:color w:val="0000FF"/>
          <w:sz w:val="20"/>
          <w:szCs w:val="20"/>
        </w:rPr>
        <w:t xml:space="preserve">&lt;Valorizzare in ragione dell’oggetto del contratto esecutivo </w:t>
      </w:r>
      <w:r>
        <w:rPr>
          <w:rFonts w:ascii="Arial" w:eastAsia="Arial" w:hAnsi="Arial" w:cs="Arial"/>
          <w:color w:val="000000"/>
          <w:sz w:val="20"/>
          <w:szCs w:val="20"/>
        </w:rPr>
        <w:t>i) dati personali (es. dati anagrafici e di contatto ecc.); ii) categorie particolari di dati personali ai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sensi dell’art. 9 del Regolamento UE c.d. sensibili; iii) dati personali relativi a condanne penali e reati di cui all’art. 10 del Regolamento UE c.d. giudiziari</w:t>
      </w:r>
      <w:r>
        <w:rPr>
          <w:rFonts w:ascii="Arial" w:eastAsia="Arial" w:hAnsi="Arial" w:cs="Arial"/>
          <w:b/>
          <w:i/>
          <w:color w:val="0000FF"/>
          <w:sz w:val="20"/>
          <w:szCs w:val="20"/>
        </w:rPr>
        <w:t>&gt;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</w:p>
    <w:p w:rsidR="00AC11EF" w:rsidRDefault="00851275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Le categorie di interessati sono: </w:t>
      </w:r>
      <w:r>
        <w:rPr>
          <w:rFonts w:ascii="Arial" w:eastAsia="Arial" w:hAnsi="Arial" w:cs="Arial"/>
          <w:b/>
          <w:i/>
          <w:color w:val="0000FF"/>
          <w:sz w:val="20"/>
          <w:szCs w:val="20"/>
        </w:rPr>
        <w:t>&lt;Valorizzare in ragione dell’oggetto del contratto esecu</w:t>
      </w:r>
      <w:r>
        <w:rPr>
          <w:rFonts w:ascii="Arial" w:eastAsia="Arial" w:hAnsi="Arial" w:cs="Arial"/>
          <w:b/>
          <w:i/>
          <w:color w:val="0000FF"/>
          <w:sz w:val="20"/>
          <w:szCs w:val="20"/>
        </w:rPr>
        <w:t xml:space="preserve">tivo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es. dipendenti e collaboratori, utenti dei servizi, ecc.&gt;. </w:t>
      </w:r>
    </w:p>
    <w:p w:rsidR="00AC11EF" w:rsidRDefault="00851275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Nell’esercizio delle proprie funzioni, il Responsabile si impegna a:</w:t>
      </w:r>
    </w:p>
    <w:p w:rsidR="00AC11EF" w:rsidRDefault="00851275">
      <w:pPr>
        <w:numPr>
          <w:ilvl w:val="0"/>
          <w:numId w:val="3"/>
        </w:numPr>
        <w:spacing w:after="0" w:line="30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rispettare la normativa vigente in materia di trattamento dei dati personali, ivi comprese le norme che saranno emanate ne</w:t>
      </w:r>
      <w:r>
        <w:rPr>
          <w:rFonts w:ascii="Arial" w:eastAsia="Arial" w:hAnsi="Arial" w:cs="Arial"/>
          <w:sz w:val="20"/>
          <w:szCs w:val="20"/>
        </w:rPr>
        <w:t>l corso della durata del contratto;</w:t>
      </w:r>
    </w:p>
    <w:p w:rsidR="00AC11EF" w:rsidRDefault="00851275">
      <w:pPr>
        <w:numPr>
          <w:ilvl w:val="0"/>
          <w:numId w:val="3"/>
        </w:numPr>
        <w:spacing w:after="0" w:line="30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trattare i dati personali per le sole finalità specificate e nei limiti dell’esecuzione delle prestazioni contrattuali; </w:t>
      </w:r>
    </w:p>
    <w:p w:rsidR="00AC11EF" w:rsidRDefault="00851275">
      <w:pPr>
        <w:numPr>
          <w:ilvl w:val="0"/>
          <w:numId w:val="3"/>
        </w:numPr>
        <w:spacing w:after="0" w:line="300" w:lineRule="auto"/>
        <w:ind w:left="714"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trattare i dati personali conformemente alle istruzioni impartite dal Titolare e di seguito indicat</w:t>
      </w:r>
      <w:r>
        <w:rPr>
          <w:rFonts w:ascii="Arial" w:eastAsia="Arial" w:hAnsi="Arial" w:cs="Arial"/>
          <w:sz w:val="20"/>
          <w:szCs w:val="20"/>
        </w:rPr>
        <w:t>e che il Fornitore si impegna a far osservare anche alle persone da questi autorizzate ad effettuare il trattamento dei dati personali oggetto del contratto, d’ora in poi “persone autorizzate”; nel caso in cui ritenga che un’istruzione costituisca una viol</w:t>
      </w:r>
      <w:r>
        <w:rPr>
          <w:rFonts w:ascii="Arial" w:eastAsia="Arial" w:hAnsi="Arial" w:cs="Arial"/>
          <w:sz w:val="20"/>
          <w:szCs w:val="20"/>
        </w:rPr>
        <w:t xml:space="preserve">azione del Regolamento UE sulla protezione dei dati o delle altre disposizioni di legge relative alla protezione dei dati personali, il Fornitore deve informare immediatamente il Titolare del trattamento;  </w:t>
      </w:r>
    </w:p>
    <w:p w:rsidR="00AC11EF" w:rsidRDefault="00851275">
      <w:pPr>
        <w:numPr>
          <w:ilvl w:val="0"/>
          <w:numId w:val="3"/>
        </w:numPr>
        <w:spacing w:after="0" w:line="30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garantire la riservatezza dei dati personali trattati nell’ambito del contratto e verificare che le persone autorizzate a trattare i dati personali in virtù del contratto:</w:t>
      </w:r>
    </w:p>
    <w:p w:rsidR="00AC11EF" w:rsidRDefault="00851275">
      <w:pPr>
        <w:numPr>
          <w:ilvl w:val="1"/>
          <w:numId w:val="1"/>
        </w:numPr>
        <w:spacing w:after="0" w:line="30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si impegnino a rispettare la riservatezza o siano sottoposti ad un obbligo legale ap</w:t>
      </w:r>
      <w:r>
        <w:rPr>
          <w:rFonts w:ascii="Arial" w:eastAsia="Arial" w:hAnsi="Arial" w:cs="Arial"/>
          <w:sz w:val="20"/>
          <w:szCs w:val="20"/>
        </w:rPr>
        <w:t>propriato di segretezza;</w:t>
      </w:r>
    </w:p>
    <w:p w:rsidR="00AC11EF" w:rsidRDefault="00851275">
      <w:pPr>
        <w:numPr>
          <w:ilvl w:val="1"/>
          <w:numId w:val="1"/>
        </w:numPr>
        <w:spacing w:after="0" w:line="30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ricevano la formazione necessaria in materia di protezione dei dati personali;</w:t>
      </w:r>
    </w:p>
    <w:p w:rsidR="00AC11EF" w:rsidRDefault="00851275">
      <w:pPr>
        <w:numPr>
          <w:ilvl w:val="1"/>
          <w:numId w:val="1"/>
        </w:numPr>
        <w:spacing w:after="0" w:line="30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trattino i dati personali osservando le istruzioni impartite dal Titolare al Responsabile;</w:t>
      </w:r>
    </w:p>
    <w:p w:rsidR="00AC11EF" w:rsidRDefault="00851275">
      <w:pPr>
        <w:numPr>
          <w:ilvl w:val="0"/>
          <w:numId w:val="3"/>
        </w:numPr>
        <w:spacing w:after="0" w:line="30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adottare politiche interne e attuare misure che soddisfino i </w:t>
      </w:r>
      <w:r>
        <w:rPr>
          <w:rFonts w:ascii="Arial" w:eastAsia="Arial" w:hAnsi="Arial" w:cs="Arial"/>
          <w:sz w:val="20"/>
          <w:szCs w:val="20"/>
        </w:rPr>
        <w:t>principi della protezione dei dati personali fin dalla progettazione di tali misure (</w:t>
      </w:r>
      <w:r>
        <w:rPr>
          <w:rFonts w:ascii="Arial" w:eastAsia="Arial" w:hAnsi="Arial" w:cs="Arial"/>
          <w:i/>
          <w:sz w:val="20"/>
          <w:szCs w:val="20"/>
        </w:rPr>
        <w:t>privacy by design</w:t>
      </w:r>
      <w:r>
        <w:rPr>
          <w:rFonts w:ascii="Arial" w:eastAsia="Arial" w:hAnsi="Arial" w:cs="Arial"/>
          <w:sz w:val="20"/>
          <w:szCs w:val="20"/>
        </w:rPr>
        <w:t xml:space="preserve">), nonché adottare misure tecniche ed organizzative adeguate </w:t>
      </w:r>
      <w:proofErr w:type="gramStart"/>
      <w:r>
        <w:rPr>
          <w:rFonts w:ascii="Arial" w:eastAsia="Arial" w:hAnsi="Arial" w:cs="Arial"/>
          <w:sz w:val="20"/>
          <w:szCs w:val="20"/>
        </w:rPr>
        <w:t>per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garantire che i dati personali siano trattati, in ossequio al principio di necessità ovvero che siano trattati solamente per le finalità previste e per il periodo strettamente necessario al r</w:t>
      </w:r>
      <w:r>
        <w:rPr>
          <w:rFonts w:ascii="Arial" w:eastAsia="Arial" w:hAnsi="Arial" w:cs="Arial"/>
          <w:sz w:val="20"/>
          <w:szCs w:val="20"/>
        </w:rPr>
        <w:t>aggiungimento delle stesse (</w:t>
      </w:r>
      <w:r>
        <w:rPr>
          <w:rFonts w:ascii="Arial" w:eastAsia="Arial" w:hAnsi="Arial" w:cs="Arial"/>
          <w:i/>
          <w:sz w:val="20"/>
          <w:szCs w:val="20"/>
        </w:rPr>
        <w:t>privacy by default</w:t>
      </w:r>
      <w:r>
        <w:rPr>
          <w:rFonts w:ascii="Arial" w:eastAsia="Arial" w:hAnsi="Arial" w:cs="Arial"/>
          <w:sz w:val="20"/>
          <w:szCs w:val="20"/>
        </w:rPr>
        <w:t xml:space="preserve">);  </w:t>
      </w:r>
    </w:p>
    <w:p w:rsidR="00AC11EF" w:rsidRDefault="00851275">
      <w:pPr>
        <w:numPr>
          <w:ilvl w:val="0"/>
          <w:numId w:val="3"/>
        </w:numPr>
        <w:spacing w:after="0" w:line="30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adottare tutte le misure tecniche ed organizzative che soddisfino i requisiti del Regolamento UE anche al fine di assicurare un adeguato livello di sicurezza dei trattamenti, in modo tale da ridurre al min</w:t>
      </w:r>
      <w:r>
        <w:rPr>
          <w:rFonts w:ascii="Arial" w:eastAsia="Arial" w:hAnsi="Arial" w:cs="Arial"/>
          <w:sz w:val="20"/>
          <w:szCs w:val="20"/>
        </w:rPr>
        <w:t xml:space="preserve">imo i rischi di distruzione o perdita, anche accidentale, modifica, divulgazione non autorizzata, nonché di accesso non autorizzato, anche accidentale o illegale, o di trattamento non consentito o non conforme alle finalità della raccolta; </w:t>
      </w:r>
    </w:p>
    <w:p w:rsidR="00AC11EF" w:rsidRDefault="00851275">
      <w:pPr>
        <w:numPr>
          <w:ilvl w:val="0"/>
          <w:numId w:val="3"/>
        </w:num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su eventuale ri</w:t>
      </w:r>
      <w:r>
        <w:rPr>
          <w:rFonts w:ascii="Arial" w:eastAsia="Arial" w:hAnsi="Arial" w:cs="Arial"/>
          <w:sz w:val="20"/>
          <w:szCs w:val="20"/>
        </w:rPr>
        <w:t xml:space="preserve">chiesta dell’Amministrazione, assistere quest’ultima nello svolgimento della valutazione d’impatto sulla protezione dei dati personali, conformemente all’articolo 35 del Regolamento UE e nella eventuale consultazione del Garante per la protezione dei dati </w:t>
      </w:r>
      <w:r>
        <w:rPr>
          <w:rFonts w:ascii="Arial" w:eastAsia="Arial" w:hAnsi="Arial" w:cs="Arial"/>
          <w:sz w:val="20"/>
          <w:szCs w:val="20"/>
        </w:rPr>
        <w:t>personale, prevista dall’articolo 36 del medesimo Regolamento UE;</w:t>
      </w:r>
    </w:p>
    <w:p w:rsidR="00AC11EF" w:rsidRDefault="00851275">
      <w:pPr>
        <w:numPr>
          <w:ilvl w:val="0"/>
          <w:numId w:val="3"/>
        </w:numPr>
        <w:spacing w:after="0"/>
        <w:jc w:val="both"/>
        <w:rPr>
          <w:sz w:val="20"/>
          <w:szCs w:val="20"/>
        </w:rPr>
      </w:pPr>
      <w:r>
        <w:rPr>
          <w:rFonts w:ascii="Arial" w:eastAsia="Arial" w:hAnsi="Arial" w:cs="Arial"/>
          <w:b/>
          <w:i/>
          <w:color w:val="0000FF"/>
          <w:sz w:val="20"/>
          <w:szCs w:val="20"/>
        </w:rPr>
        <w:t>&lt;tale obbligo non si applica alle imprese o organizzazioni con meno di 250 dipendenti, a meno che il trattamento che esse effettuano possa presentare un rischio per i diritti e le libertà de</w:t>
      </w:r>
      <w:r>
        <w:rPr>
          <w:rFonts w:ascii="Arial" w:eastAsia="Arial" w:hAnsi="Arial" w:cs="Arial"/>
          <w:b/>
          <w:i/>
          <w:color w:val="0000FF"/>
          <w:sz w:val="20"/>
          <w:szCs w:val="20"/>
        </w:rPr>
        <w:t>ll'interessato o includa il trattamento di dati sensibili di cui all'articolo 9, paragrafo 1, o i dati giudiziari di cui all'articolo 10&gt;</w:t>
      </w:r>
      <w:r>
        <w:rPr>
          <w:rFonts w:ascii="Arial" w:eastAsia="Arial" w:hAnsi="Arial" w:cs="Arial"/>
          <w:sz w:val="20"/>
          <w:szCs w:val="20"/>
        </w:rPr>
        <w:t xml:space="preserve">, ai sensi dell’art. 30 del Regolamento UE e nei limiti di quanto esso prescrive, tenere un Registro delle attività di </w:t>
      </w:r>
      <w:r>
        <w:rPr>
          <w:rFonts w:ascii="Arial" w:eastAsia="Arial" w:hAnsi="Arial" w:cs="Arial"/>
          <w:sz w:val="20"/>
          <w:szCs w:val="20"/>
        </w:rPr>
        <w:t>trattamento effettuate sotto la propria responsabilità e cooperare con l’Amministrazione e con l’Autorità Garante per la protezione dei dati personali, mettendo il predetto Registro a disposizione del Titolare e dell’Autorità, laddove ne venga fatta richie</w:t>
      </w:r>
      <w:r>
        <w:rPr>
          <w:rFonts w:ascii="Arial" w:eastAsia="Arial" w:hAnsi="Arial" w:cs="Arial"/>
          <w:sz w:val="20"/>
          <w:szCs w:val="20"/>
        </w:rPr>
        <w:t xml:space="preserve">sta&gt;; </w:t>
      </w:r>
    </w:p>
    <w:p w:rsidR="00AC11EF" w:rsidRDefault="00851275">
      <w:pPr>
        <w:numPr>
          <w:ilvl w:val="0"/>
          <w:numId w:val="3"/>
        </w:numPr>
        <w:spacing w:after="0" w:line="240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adottare le misure minime di sicurezza ICT per le PP.AA. di cui alla Circolare </w:t>
      </w:r>
      <w:proofErr w:type="spellStart"/>
      <w:r>
        <w:rPr>
          <w:rFonts w:ascii="Arial" w:eastAsia="Arial" w:hAnsi="Arial" w:cs="Arial"/>
          <w:sz w:val="20"/>
          <w:szCs w:val="20"/>
        </w:rPr>
        <w:t>AgID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2/2017 del 18 aprile 2017 </w:t>
      </w:r>
      <w:r>
        <w:rPr>
          <w:rFonts w:ascii="Arial" w:eastAsia="Arial" w:hAnsi="Arial" w:cs="Arial"/>
          <w:b/>
          <w:i/>
          <w:color w:val="0000FF"/>
          <w:sz w:val="20"/>
          <w:szCs w:val="20"/>
        </w:rPr>
        <w:t>&lt;specificare il livello richiesto tra quelli previsti nella Circolare&gt;</w:t>
      </w:r>
      <w:r>
        <w:rPr>
          <w:rFonts w:ascii="Arial" w:eastAsia="Arial" w:hAnsi="Arial" w:cs="Arial"/>
          <w:sz w:val="20"/>
          <w:szCs w:val="20"/>
        </w:rPr>
        <w:t xml:space="preserve">. </w:t>
      </w:r>
    </w:p>
    <w:p w:rsidR="00AC11EF" w:rsidRDefault="00851275">
      <w:pPr>
        <w:widowControl w:val="0"/>
        <w:numPr>
          <w:ilvl w:val="0"/>
          <w:numId w:val="2"/>
        </w:numPr>
        <w:spacing w:after="0" w:line="300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Tenuto conto della natura, dell’oggetto, del contesto e delle f</w:t>
      </w:r>
      <w:r>
        <w:rPr>
          <w:rFonts w:ascii="Arial" w:eastAsia="Arial" w:hAnsi="Arial" w:cs="Arial"/>
          <w:sz w:val="20"/>
          <w:szCs w:val="20"/>
        </w:rPr>
        <w:t>inalità del trattamento, il Fornitore si impegna a fornire all’Amministrazione un piano di misure di sicurezza rimesse all’approvazione della stessa, che saranno concordate al fine di mettere in atto misure tecniche ed organizzative idonee per garantire un</w:t>
      </w:r>
      <w:r>
        <w:rPr>
          <w:rFonts w:ascii="Arial" w:eastAsia="Arial" w:hAnsi="Arial" w:cs="Arial"/>
          <w:sz w:val="20"/>
          <w:szCs w:val="20"/>
        </w:rPr>
        <w:t xml:space="preserve"> livello di sicurezza adeguato al rischio e per garantire il rispetto degli obblighi di cui all’art. 32 del Regolamento UE. Tali misure comprendono tra le altre, se del caso </w:t>
      </w:r>
      <w:r>
        <w:rPr>
          <w:rFonts w:ascii="Arial" w:eastAsia="Arial" w:hAnsi="Arial" w:cs="Arial"/>
          <w:b/>
          <w:i/>
          <w:color w:val="0000FF"/>
          <w:sz w:val="20"/>
          <w:szCs w:val="20"/>
        </w:rPr>
        <w:t>&lt;personalizzare in ragione dell’oggetto del contratto esecutivo&gt;</w:t>
      </w:r>
      <w:r>
        <w:rPr>
          <w:rFonts w:ascii="Arial" w:eastAsia="Arial" w:hAnsi="Arial" w:cs="Arial"/>
          <w:sz w:val="20"/>
          <w:szCs w:val="20"/>
        </w:rPr>
        <w:t>:</w:t>
      </w:r>
    </w:p>
    <w:p w:rsidR="00AC11EF" w:rsidRDefault="00851275">
      <w:pPr>
        <w:numPr>
          <w:ilvl w:val="1"/>
          <w:numId w:val="1"/>
        </w:num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la </w:t>
      </w:r>
      <w:proofErr w:type="spellStart"/>
      <w:r>
        <w:rPr>
          <w:rFonts w:ascii="Arial" w:eastAsia="Arial" w:hAnsi="Arial" w:cs="Arial"/>
          <w:sz w:val="20"/>
          <w:szCs w:val="20"/>
        </w:rPr>
        <w:t>pseudonimizza</w:t>
      </w:r>
      <w:r>
        <w:rPr>
          <w:rFonts w:ascii="Arial" w:eastAsia="Arial" w:hAnsi="Arial" w:cs="Arial"/>
          <w:sz w:val="20"/>
          <w:szCs w:val="20"/>
        </w:rPr>
        <w:t>zione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e la cifratura dei dati personali;</w:t>
      </w:r>
    </w:p>
    <w:p w:rsidR="00AC11EF" w:rsidRDefault="00851275">
      <w:pPr>
        <w:numPr>
          <w:ilvl w:val="1"/>
          <w:numId w:val="1"/>
        </w:num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la capacità di assicurare, su base permanente, la riservatezza, l’integrità, la disponibilità e la resilienza dei sistemi e dei servizi che trattano i dati personali;</w:t>
      </w:r>
    </w:p>
    <w:p w:rsidR="00AC11EF" w:rsidRDefault="00851275">
      <w:pPr>
        <w:numPr>
          <w:ilvl w:val="1"/>
          <w:numId w:val="1"/>
        </w:num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la capacità di ripristinare tempestivamente la d</w:t>
      </w:r>
      <w:r>
        <w:rPr>
          <w:rFonts w:ascii="Arial" w:eastAsia="Arial" w:hAnsi="Arial" w:cs="Arial"/>
          <w:sz w:val="20"/>
          <w:szCs w:val="20"/>
        </w:rPr>
        <w:t xml:space="preserve">isponibilità e l’accesso dei dati in caso di incidente fisico o tecnico; </w:t>
      </w:r>
    </w:p>
    <w:p w:rsidR="00AC11EF" w:rsidRDefault="00851275">
      <w:pPr>
        <w:numPr>
          <w:ilvl w:val="1"/>
          <w:numId w:val="1"/>
        </w:num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una procedura per testare, verificare e valutare regolarmente l’efficacia delle misure tecniche e organizzative al fine di garantire la sicurezza del trattamento.</w:t>
      </w:r>
    </w:p>
    <w:p w:rsidR="00AC11EF" w:rsidRDefault="00851275">
      <w:pPr>
        <w:widowControl w:val="0"/>
        <w:spacing w:after="0" w:line="300" w:lineRule="auto"/>
        <w:ind w:left="36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La valutazione circ</w:t>
      </w:r>
      <w:r>
        <w:rPr>
          <w:rFonts w:ascii="Arial" w:eastAsia="Arial" w:hAnsi="Arial" w:cs="Arial"/>
          <w:sz w:val="20"/>
          <w:szCs w:val="20"/>
        </w:rPr>
        <w:t>a l’adeguatezza del livello di sicurezza deve tenere conto, in particolare, dei rischi del trattamento derivanti da: distruzione o perdita anche accidentale, modifica, divulgazione non autorizzata, nonché accesso non autorizzato, anche accidentale o illega</w:t>
      </w:r>
      <w:r>
        <w:rPr>
          <w:rFonts w:ascii="Arial" w:eastAsia="Arial" w:hAnsi="Arial" w:cs="Arial"/>
          <w:sz w:val="20"/>
          <w:szCs w:val="20"/>
        </w:rPr>
        <w:t>le, o trattamento non consentito o non conforme alle finalità del trattamento dei dati personali conservati o comunque trattati.</w:t>
      </w:r>
    </w:p>
    <w:p w:rsidR="00AC11EF" w:rsidRDefault="00851275">
      <w:pPr>
        <w:widowControl w:val="0"/>
        <w:numPr>
          <w:ilvl w:val="0"/>
          <w:numId w:val="2"/>
        </w:numPr>
        <w:spacing w:after="0" w:line="30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Il Responsabile del trattamento deve mettere a disposizione del Titolare del trattamento tutte le informazioni necessarie per d</w:t>
      </w:r>
      <w:r>
        <w:rPr>
          <w:rFonts w:ascii="Arial" w:eastAsia="Arial" w:hAnsi="Arial" w:cs="Arial"/>
          <w:sz w:val="20"/>
          <w:szCs w:val="20"/>
        </w:rPr>
        <w:t>imostrare il rispetto degli obblighi di cui al Regolamento UE, oltre a contribuire e consentire al Titolare - anche tramite soggetti terzi dal medesimo autorizzati, dandogli piena collaborazione - verifiche periodiche circa l’adeguatezza e l’efficacia dell</w:t>
      </w:r>
      <w:r>
        <w:rPr>
          <w:rFonts w:ascii="Arial" w:eastAsia="Arial" w:hAnsi="Arial" w:cs="Arial"/>
          <w:sz w:val="20"/>
          <w:szCs w:val="20"/>
        </w:rPr>
        <w:t xml:space="preserve">e misure di sicurezza adottate ed il pieno e scrupoloso rispetto delle norme in materia di trattamento dei dati personali. </w:t>
      </w:r>
    </w:p>
    <w:p w:rsidR="00AC11EF" w:rsidRDefault="00851275">
      <w:pPr>
        <w:widowControl w:val="0"/>
        <w:spacing w:after="0" w:line="300" w:lineRule="auto"/>
        <w:ind w:left="36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 tal fine, il Titolare informa preventivamente il Responsabile del trattamento con un preavviso minimo di </w:t>
      </w:r>
      <w:r>
        <w:rPr>
          <w:rFonts w:ascii="Arial" w:eastAsia="Arial" w:hAnsi="Arial" w:cs="Arial"/>
          <w:sz w:val="20"/>
          <w:szCs w:val="20"/>
        </w:rPr>
        <w:lastRenderedPageBreak/>
        <w:t>tre &lt;</w:t>
      </w:r>
      <w:r>
        <w:rPr>
          <w:rFonts w:ascii="Arial" w:eastAsia="Arial" w:hAnsi="Arial" w:cs="Arial"/>
          <w:b/>
          <w:i/>
          <w:color w:val="0000FF"/>
          <w:sz w:val="20"/>
          <w:szCs w:val="20"/>
        </w:rPr>
        <w:t>o diverso termine in</w:t>
      </w:r>
      <w:r>
        <w:rPr>
          <w:rFonts w:ascii="Arial" w:eastAsia="Arial" w:hAnsi="Arial" w:cs="Arial"/>
          <w:b/>
          <w:i/>
          <w:color w:val="0000FF"/>
          <w:sz w:val="20"/>
          <w:szCs w:val="20"/>
        </w:rPr>
        <w:t>dicato dalla PA</w:t>
      </w:r>
      <w:r>
        <w:rPr>
          <w:rFonts w:ascii="Arial" w:eastAsia="Arial" w:hAnsi="Arial" w:cs="Arial"/>
          <w:sz w:val="20"/>
          <w:szCs w:val="20"/>
        </w:rPr>
        <w:t xml:space="preserve"> &gt; giorni lavorativi; nel caso in cui all’esito di tali verifiche periodiche, ispezioni e audit le misure di sicurezza dovessero risultare inadeguate rispetto al rischio del trattamento o, comunque, inidonee ad assicurare l’applicazione del </w:t>
      </w:r>
      <w:r>
        <w:rPr>
          <w:rFonts w:ascii="Arial" w:eastAsia="Arial" w:hAnsi="Arial" w:cs="Arial"/>
          <w:sz w:val="20"/>
          <w:szCs w:val="20"/>
        </w:rPr>
        <w:t xml:space="preserve">Regolamento, o risulti che il Fornitore agisca in modo difforme o contrario alle istruzioni fornite dall’Amministrazione, </w:t>
      </w:r>
      <w:r>
        <w:rPr>
          <w:rFonts w:ascii="Arial" w:eastAsia="Arial" w:hAnsi="Arial" w:cs="Arial"/>
          <w:b/>
          <w:sz w:val="20"/>
          <w:szCs w:val="20"/>
        </w:rPr>
        <w:t>quest’ultima applicherà le penali previste nell’Accordo Quadro</w:t>
      </w:r>
      <w:r>
        <w:rPr>
          <w:rFonts w:ascii="Arial" w:eastAsia="Arial" w:hAnsi="Arial" w:cs="Arial"/>
          <w:sz w:val="20"/>
          <w:szCs w:val="20"/>
        </w:rPr>
        <w:t xml:space="preserve"> e diffiderà il Fornitore ad adottare tutte le misure più opportune o a </w:t>
      </w:r>
      <w:r>
        <w:rPr>
          <w:rFonts w:ascii="Arial" w:eastAsia="Arial" w:hAnsi="Arial" w:cs="Arial"/>
          <w:sz w:val="20"/>
          <w:szCs w:val="20"/>
        </w:rPr>
        <w:t>tenere una condotta conforme alle istruzione entro un termine congruo che sarà all’occorrenza fissato. In caso di mancato adeguamento a seguito della diffida, resa anche ai sensi dell’art. 1454 c.c., l’Amministrazione, in ragione della gravità dell’inademp</w:t>
      </w:r>
      <w:r>
        <w:rPr>
          <w:rFonts w:ascii="Arial" w:eastAsia="Arial" w:hAnsi="Arial" w:cs="Arial"/>
          <w:sz w:val="20"/>
          <w:szCs w:val="20"/>
        </w:rPr>
        <w:t xml:space="preserve">imento, potrà risolvere il contratto ed escutere la garanzia definitiva, salvo il risarcimento del maggior danno. </w:t>
      </w:r>
    </w:p>
    <w:p w:rsidR="00AC11EF" w:rsidRDefault="00851275">
      <w:pPr>
        <w:widowControl w:val="0"/>
        <w:numPr>
          <w:ilvl w:val="0"/>
          <w:numId w:val="2"/>
        </w:numPr>
        <w:spacing w:after="0" w:line="300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  <w:b/>
          <w:i/>
          <w:color w:val="0000FF"/>
          <w:sz w:val="20"/>
          <w:szCs w:val="20"/>
        </w:rPr>
        <w:t>1) (Autorizzazione generale)</w:t>
      </w:r>
      <w:r>
        <w:rPr>
          <w:rFonts w:ascii="Arial" w:eastAsia="Arial" w:hAnsi="Arial" w:cs="Arial"/>
          <w:sz w:val="20"/>
          <w:szCs w:val="20"/>
        </w:rPr>
        <w:t xml:space="preserve"> Il Responsabile del trattamento può ricorrere ad un altro Responsabile del trattamento (di seguito, “sub-Respons</w:t>
      </w:r>
      <w:r>
        <w:rPr>
          <w:rFonts w:ascii="Arial" w:eastAsia="Arial" w:hAnsi="Arial" w:cs="Arial"/>
          <w:sz w:val="20"/>
          <w:szCs w:val="20"/>
        </w:rPr>
        <w:t xml:space="preserve">abile del trattamento”) per gestire attività di trattamento specifiche, informando, periodicamente _______________ </w:t>
      </w:r>
      <w:r>
        <w:rPr>
          <w:rFonts w:ascii="Arial" w:eastAsia="Arial" w:hAnsi="Arial" w:cs="Arial"/>
          <w:b/>
          <w:i/>
          <w:color w:val="0000FF"/>
          <w:sz w:val="20"/>
          <w:szCs w:val="20"/>
        </w:rPr>
        <w:t>(la PA deve specificare la periodicità)</w:t>
      </w:r>
      <w:r>
        <w:rPr>
          <w:rFonts w:ascii="Arial" w:eastAsia="Arial" w:hAnsi="Arial" w:cs="Arial"/>
          <w:sz w:val="20"/>
          <w:szCs w:val="20"/>
        </w:rPr>
        <w:t xml:space="preserve">, il Titolare del trattamento delle nomine e delle sostituzioni dei Responsabili. Nella comunicazione </w:t>
      </w:r>
      <w:r>
        <w:rPr>
          <w:rFonts w:ascii="Arial" w:eastAsia="Arial" w:hAnsi="Arial" w:cs="Arial"/>
          <w:sz w:val="20"/>
          <w:szCs w:val="20"/>
        </w:rPr>
        <w:t xml:space="preserve">andranno specificate le attività di trattamento delegate, i dati identificativi dei sub-Responsabili nominati e i dati del contratto di esternalizzazione. </w:t>
      </w:r>
    </w:p>
    <w:p w:rsidR="00AC11EF" w:rsidRDefault="00851275">
      <w:pPr>
        <w:widowControl w:val="0"/>
        <w:spacing w:after="0" w:line="300" w:lineRule="auto"/>
        <w:ind w:left="36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i/>
          <w:color w:val="0000FF"/>
          <w:sz w:val="20"/>
          <w:szCs w:val="20"/>
        </w:rPr>
        <w:t>&lt;Oppure&gt; 2) (Autorizzazione specifica)</w:t>
      </w:r>
      <w:r>
        <w:rPr>
          <w:rFonts w:ascii="Arial" w:eastAsia="Arial" w:hAnsi="Arial" w:cs="Arial"/>
          <w:sz w:val="20"/>
          <w:szCs w:val="20"/>
        </w:rPr>
        <w:t xml:space="preserve"> Il Responsabile del trattamento può avvalersi di ulteriori Re</w:t>
      </w:r>
      <w:r>
        <w:rPr>
          <w:rFonts w:ascii="Arial" w:eastAsia="Arial" w:hAnsi="Arial" w:cs="Arial"/>
          <w:sz w:val="20"/>
          <w:szCs w:val="20"/>
        </w:rPr>
        <w:t>sponsabili per delegargli attività specifiche, previa autorizzazione scritta del Titolare del trattamento.</w:t>
      </w:r>
    </w:p>
    <w:p w:rsidR="00AC11EF" w:rsidRDefault="00851275">
      <w:pPr>
        <w:widowControl w:val="0"/>
        <w:numPr>
          <w:ilvl w:val="0"/>
          <w:numId w:val="2"/>
        </w:numPr>
        <w:spacing w:after="0" w:line="30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Il sub-Responsabile del trattamento deve rispettare obblighi analoghi a quelli forniti dal Titolare al Responsabile Iniziale del trattamento, riportate in uno specifico contratto o atto di nomina. Spetta al Responsabile Iniziale del trattamento assicurare </w:t>
      </w:r>
      <w:r>
        <w:rPr>
          <w:rFonts w:ascii="Arial" w:eastAsia="Arial" w:hAnsi="Arial" w:cs="Arial"/>
          <w:sz w:val="20"/>
          <w:szCs w:val="20"/>
        </w:rPr>
        <w:t>che il sub-Responsabile del trattamento presenti garanzie sufficienti in termini di conoscenza specialistica, affidabilità e risorse, per l’adozione di misure tecniche ed organizzative appropriate di modo che il trattamento risponda ai principi e alle esig</w:t>
      </w:r>
      <w:r>
        <w:rPr>
          <w:rFonts w:ascii="Arial" w:eastAsia="Arial" w:hAnsi="Arial" w:cs="Arial"/>
          <w:sz w:val="20"/>
          <w:szCs w:val="20"/>
        </w:rPr>
        <w:t>enze del Regolamento UE. In caso di mancato adempimento da parte del sub-Responsabile del trattamento degli obblighi in materia di protezione dei dati, il Responsabile Iniziale del trattamento è interamente responsabile nei confronti del Titolare del tratt</w:t>
      </w:r>
      <w:r>
        <w:rPr>
          <w:rFonts w:ascii="Arial" w:eastAsia="Arial" w:hAnsi="Arial" w:cs="Arial"/>
          <w:sz w:val="20"/>
          <w:szCs w:val="20"/>
        </w:rPr>
        <w:t>amento di tali inadempimenti; l’Amministrazione potrà in qualsiasi momento verificare le garanzie e le misure tecniche ed organizzative del sub-Responsabile, tramite audit e ispezioni anche avvalendosi di soggetti terzi. Nel caso in cui tali garanzie risul</w:t>
      </w:r>
      <w:r>
        <w:rPr>
          <w:rFonts w:ascii="Arial" w:eastAsia="Arial" w:hAnsi="Arial" w:cs="Arial"/>
          <w:sz w:val="20"/>
          <w:szCs w:val="20"/>
        </w:rPr>
        <w:t xml:space="preserve">tassero insussistenti o inidonee l’Amministrazione potrà chiedere la presentazione di garanzie sufficienti entro un termine congruo ed in caso di mancato riscontro risolvere il contratto con il Responsabile iniziale. </w:t>
      </w:r>
    </w:p>
    <w:p w:rsidR="00AC11EF" w:rsidRDefault="00851275">
      <w:pPr>
        <w:widowControl w:val="0"/>
        <w:spacing w:after="0" w:line="300" w:lineRule="auto"/>
        <w:ind w:left="36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 caso in cui all’esito delle verifi</w:t>
      </w:r>
      <w:r>
        <w:rPr>
          <w:rFonts w:ascii="Arial" w:eastAsia="Arial" w:hAnsi="Arial" w:cs="Arial"/>
          <w:sz w:val="20"/>
          <w:szCs w:val="20"/>
        </w:rPr>
        <w:t>che, ispezioni e audit le misure di sicurezza dovessero risultare inapplicate o inadeguate rispetto al rischio del trattamento o, comunque, inidonee ad assicurare l’applicazione del Regolamento o risulti che il sub responsabile agisca in modo difforme o co</w:t>
      </w:r>
      <w:r>
        <w:rPr>
          <w:rFonts w:ascii="Arial" w:eastAsia="Arial" w:hAnsi="Arial" w:cs="Arial"/>
          <w:sz w:val="20"/>
          <w:szCs w:val="20"/>
        </w:rPr>
        <w:t xml:space="preserve">ntrario alle istruzioni fornite dall’Amministrazione, </w:t>
      </w:r>
      <w:r>
        <w:rPr>
          <w:rFonts w:ascii="Arial" w:eastAsia="Arial" w:hAnsi="Arial" w:cs="Arial"/>
          <w:b/>
          <w:sz w:val="20"/>
          <w:szCs w:val="20"/>
        </w:rPr>
        <w:t>quest’ultima applicherà al Fornitore/Responsabile Inziale del trattamento le penali previste nell’Accordo Quadro</w:t>
      </w:r>
      <w:r>
        <w:rPr>
          <w:rFonts w:ascii="Arial" w:eastAsia="Arial" w:hAnsi="Arial" w:cs="Arial"/>
          <w:sz w:val="20"/>
          <w:szCs w:val="20"/>
        </w:rPr>
        <w:t xml:space="preserve"> e diffiderà lo stesso a far adottare al sub-Responsabile del trattamento tutte le misure </w:t>
      </w:r>
      <w:r>
        <w:rPr>
          <w:rFonts w:ascii="Arial" w:eastAsia="Arial" w:hAnsi="Arial" w:cs="Arial"/>
          <w:sz w:val="20"/>
          <w:szCs w:val="20"/>
        </w:rPr>
        <w:t>più opportune o a tenere una condotta conforme alle istruzione entro un termine congruo che sarà all’occorrenza fissato. In caso di mancato adeguamento a tale diffida, resa anche ai sensi dell’art. 1454 c.c., l’Amministrazione potrà, in ragione della gravi</w:t>
      </w:r>
      <w:r>
        <w:rPr>
          <w:rFonts w:ascii="Arial" w:eastAsia="Arial" w:hAnsi="Arial" w:cs="Arial"/>
          <w:sz w:val="20"/>
          <w:szCs w:val="20"/>
        </w:rPr>
        <w:t xml:space="preserve">tà dell’inadempimento, risolvere il contratto esecutivo con il Responsabile iniziale ed escutere la garanzia definitiva, salvo il risarcimento del maggior danno. </w:t>
      </w:r>
    </w:p>
    <w:p w:rsidR="00AC11EF" w:rsidRDefault="00851275">
      <w:pPr>
        <w:widowControl w:val="0"/>
        <w:numPr>
          <w:ilvl w:val="0"/>
          <w:numId w:val="2"/>
        </w:numPr>
        <w:spacing w:after="0" w:line="300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Il Responsabile del trattamento deve assistere il Titolare del trattamento al fine di dare se</w:t>
      </w:r>
      <w:r>
        <w:rPr>
          <w:rFonts w:ascii="Arial" w:eastAsia="Arial" w:hAnsi="Arial" w:cs="Arial"/>
          <w:sz w:val="20"/>
          <w:szCs w:val="20"/>
        </w:rPr>
        <w:t xml:space="preserve">guito alle richieste per l’esercizio dei diritti degli interessati. Qualora gli interessati esercitino tale diritto presso il Responsabile del trattamento, quest’ultimo è tenuto </w:t>
      </w:r>
      <w:r>
        <w:rPr>
          <w:rFonts w:ascii="Arial" w:eastAsia="Arial" w:hAnsi="Arial" w:cs="Arial"/>
          <w:b/>
          <w:i/>
          <w:color w:val="0000FF"/>
          <w:sz w:val="20"/>
          <w:szCs w:val="20"/>
        </w:rPr>
        <w:t xml:space="preserve">&lt;selezionare una tra le due opzioni: </w:t>
      </w:r>
    </w:p>
    <w:p w:rsidR="00AC11EF" w:rsidRDefault="00851275">
      <w:pPr>
        <w:widowControl w:val="0"/>
        <w:spacing w:after="0" w:line="300" w:lineRule="auto"/>
        <w:ind w:left="360"/>
        <w:jc w:val="both"/>
        <w:rPr>
          <w:rFonts w:ascii="Arial" w:eastAsia="Arial" w:hAnsi="Arial" w:cs="Arial"/>
          <w:b/>
          <w:i/>
          <w:color w:val="0000FF"/>
          <w:sz w:val="20"/>
          <w:szCs w:val="20"/>
        </w:rPr>
      </w:pPr>
      <w:r>
        <w:rPr>
          <w:rFonts w:ascii="Arial" w:eastAsia="Arial" w:hAnsi="Arial" w:cs="Arial"/>
          <w:b/>
          <w:i/>
          <w:color w:val="0000FF"/>
          <w:sz w:val="20"/>
          <w:szCs w:val="20"/>
        </w:rPr>
        <w:t xml:space="preserve">1) </w:t>
      </w:r>
      <w:r>
        <w:rPr>
          <w:rFonts w:ascii="Arial" w:eastAsia="Arial" w:hAnsi="Arial" w:cs="Arial"/>
          <w:sz w:val="20"/>
          <w:szCs w:val="20"/>
        </w:rPr>
        <w:t xml:space="preserve">ad informare tempestivamente il Titolare del trattamento, fornendo adeguato riscontro agli interessati, in nome e per conto del Titolare del trattamento, nei termini previsti dalla Regolamento UE; </w:t>
      </w:r>
      <w:r>
        <w:rPr>
          <w:rFonts w:ascii="Arial" w:eastAsia="Arial" w:hAnsi="Arial" w:cs="Arial"/>
          <w:b/>
          <w:i/>
          <w:color w:val="0000FF"/>
          <w:sz w:val="20"/>
          <w:szCs w:val="20"/>
        </w:rPr>
        <w:t>oppure&gt;</w:t>
      </w:r>
    </w:p>
    <w:p w:rsidR="00AC11EF" w:rsidRDefault="00851275">
      <w:pPr>
        <w:widowControl w:val="0"/>
        <w:spacing w:after="0" w:line="300" w:lineRule="auto"/>
        <w:ind w:left="36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i/>
          <w:color w:val="0000FF"/>
          <w:sz w:val="20"/>
          <w:szCs w:val="20"/>
        </w:rPr>
        <w:t>2)</w:t>
      </w:r>
      <w:r>
        <w:rPr>
          <w:rFonts w:ascii="Arial" w:eastAsia="Arial" w:hAnsi="Arial" w:cs="Arial"/>
          <w:sz w:val="20"/>
          <w:szCs w:val="20"/>
        </w:rPr>
        <w:t xml:space="preserve"> ad inoltrare tempestivamente, e comunque nel più</w:t>
      </w:r>
      <w:r>
        <w:rPr>
          <w:rFonts w:ascii="Arial" w:eastAsia="Arial" w:hAnsi="Arial" w:cs="Arial"/>
          <w:sz w:val="20"/>
          <w:szCs w:val="20"/>
        </w:rPr>
        <w:t xml:space="preserve"> breve tempo possibile, le istanze al Titolare del Trattamento, supportando quest’ultimo al fine di fornire adeguato riscontro agli interessati nei termini prescritti.</w:t>
      </w:r>
    </w:p>
    <w:p w:rsidR="00AC11EF" w:rsidRDefault="00851275">
      <w:pPr>
        <w:widowControl w:val="0"/>
        <w:numPr>
          <w:ilvl w:val="0"/>
          <w:numId w:val="2"/>
        </w:numPr>
        <w:spacing w:after="0" w:line="300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Il Responsabile del trattamento informa tempestivamente e, in ogni caso senza ingiustifi</w:t>
      </w:r>
      <w:r>
        <w:rPr>
          <w:rFonts w:ascii="Arial" w:eastAsia="Arial" w:hAnsi="Arial" w:cs="Arial"/>
          <w:sz w:val="20"/>
          <w:szCs w:val="20"/>
        </w:rPr>
        <w:t xml:space="preserve">cato ritardo dall’avvenuta conoscenza, il Titolare di ogni violazione di dati personali (cd. </w:t>
      </w:r>
      <w:r>
        <w:rPr>
          <w:rFonts w:ascii="Arial" w:eastAsia="Arial" w:hAnsi="Arial" w:cs="Arial"/>
          <w:i/>
          <w:sz w:val="20"/>
          <w:szCs w:val="20"/>
        </w:rPr>
        <w:t xml:space="preserve">data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breach</w:t>
      </w:r>
      <w:proofErr w:type="spellEnd"/>
      <w:r>
        <w:rPr>
          <w:rFonts w:ascii="Arial" w:eastAsia="Arial" w:hAnsi="Arial" w:cs="Arial"/>
          <w:sz w:val="20"/>
          <w:szCs w:val="20"/>
        </w:rPr>
        <w:t>); tale notifica è accompagnata da ogni documentazione utile, ai sensi degli artt. 33 e 34 del Regolamento UE, per permettere al Titolare del trattament</w:t>
      </w:r>
      <w:r>
        <w:rPr>
          <w:rFonts w:ascii="Arial" w:eastAsia="Arial" w:hAnsi="Arial" w:cs="Arial"/>
          <w:sz w:val="20"/>
          <w:szCs w:val="20"/>
        </w:rPr>
        <w:t>o, ove ritenuto necessario, di notificare questa violazione all’Autorità Garante per la protezione dei dati personali, entro il termine di 72 ore da quanto il Titolare ne viene a conoscenza; nel caso in cui il Titolare debba fornire informazioni aggiuntive</w:t>
      </w:r>
      <w:r>
        <w:rPr>
          <w:rFonts w:ascii="Arial" w:eastAsia="Arial" w:hAnsi="Arial" w:cs="Arial"/>
          <w:sz w:val="20"/>
          <w:szCs w:val="20"/>
        </w:rPr>
        <w:t xml:space="preserve"> all’Autorità di controllo, il Responsabile &lt;</w:t>
      </w:r>
      <w:r>
        <w:rPr>
          <w:rFonts w:ascii="Arial" w:eastAsia="Arial" w:hAnsi="Arial" w:cs="Arial"/>
          <w:b/>
          <w:i/>
          <w:color w:val="0000FF"/>
          <w:sz w:val="20"/>
          <w:szCs w:val="20"/>
        </w:rPr>
        <w:t>da valorizzare in alternativa</w:t>
      </w:r>
      <w:r>
        <w:rPr>
          <w:rFonts w:ascii="Arial" w:eastAsia="Arial" w:hAnsi="Arial" w:cs="Arial"/>
          <w:sz w:val="20"/>
          <w:szCs w:val="20"/>
        </w:rPr>
        <w:t>: sub-Responsabile&gt; del trattamento si impegna a supportare il Titolare nell’ambito di tale attività.</w:t>
      </w:r>
    </w:p>
    <w:p w:rsidR="00AC11EF" w:rsidRDefault="00851275">
      <w:pPr>
        <w:widowControl w:val="0"/>
        <w:numPr>
          <w:ilvl w:val="0"/>
          <w:numId w:val="2"/>
        </w:numPr>
        <w:spacing w:after="0" w:line="30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Il Responsabile del trattamento deve avvisare tempestivamente e senza ingiustifi</w:t>
      </w:r>
      <w:r>
        <w:rPr>
          <w:rFonts w:ascii="Arial" w:eastAsia="Arial" w:hAnsi="Arial" w:cs="Arial"/>
          <w:sz w:val="20"/>
          <w:szCs w:val="20"/>
        </w:rPr>
        <w:t>cato ritardo il Titolare in caso di ispezioni, di richiesta di informazioni e di documentazione da parte dell’Autorità Garante per la protezione dei dati personali; inoltre, deve assistere il Titolare nel caso di richieste formulate dall’Autorità Garante i</w:t>
      </w:r>
      <w:r>
        <w:rPr>
          <w:rFonts w:ascii="Arial" w:eastAsia="Arial" w:hAnsi="Arial" w:cs="Arial"/>
          <w:sz w:val="20"/>
          <w:szCs w:val="20"/>
        </w:rPr>
        <w:t>n merito al trattamento dei dati personali effettuate in ragione del contratto.</w:t>
      </w:r>
    </w:p>
    <w:p w:rsidR="00AC11EF" w:rsidRDefault="00851275">
      <w:pPr>
        <w:widowControl w:val="0"/>
        <w:numPr>
          <w:ilvl w:val="0"/>
          <w:numId w:val="2"/>
        </w:numPr>
        <w:spacing w:after="0" w:line="30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Il Responsabile del trattamento deve comunicare al Titolare del trattamento il nome ed i dati del proprio “Responsabile della protezione dei dati”, qualora, in ragione dell’att</w:t>
      </w:r>
      <w:r>
        <w:rPr>
          <w:rFonts w:ascii="Arial" w:eastAsia="Arial" w:hAnsi="Arial" w:cs="Arial"/>
          <w:sz w:val="20"/>
          <w:szCs w:val="20"/>
        </w:rPr>
        <w:t>ività svolta, ne abbia designato uno conformemente all’articolo 37 del Regolamento UE; il Responsabile della protezione dei dati personali del Fornitore/Responsabile collabora e si tiene in costante contatto con il Responsabile della protezione dei dati de</w:t>
      </w:r>
      <w:r>
        <w:rPr>
          <w:rFonts w:ascii="Arial" w:eastAsia="Arial" w:hAnsi="Arial" w:cs="Arial"/>
          <w:sz w:val="20"/>
          <w:szCs w:val="20"/>
        </w:rPr>
        <w:t>l Titolare.</w:t>
      </w:r>
    </w:p>
    <w:p w:rsidR="00AC11EF" w:rsidRDefault="00851275">
      <w:pPr>
        <w:widowControl w:val="0"/>
        <w:numPr>
          <w:ilvl w:val="0"/>
          <w:numId w:val="2"/>
        </w:numPr>
        <w:spacing w:after="0" w:line="30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Al termine della prestazione dei servizi oggetto del contratto, il Responsabile, su richiesta del Titolare, si impegna a: </w:t>
      </w:r>
      <w:r>
        <w:rPr>
          <w:rFonts w:ascii="Arial" w:eastAsia="Arial" w:hAnsi="Arial" w:cs="Arial"/>
          <w:i/>
          <w:sz w:val="20"/>
          <w:szCs w:val="20"/>
        </w:rPr>
        <w:t>i)</w:t>
      </w:r>
      <w:r>
        <w:rPr>
          <w:rFonts w:ascii="Arial" w:eastAsia="Arial" w:hAnsi="Arial" w:cs="Arial"/>
          <w:sz w:val="20"/>
          <w:szCs w:val="20"/>
        </w:rPr>
        <w:t xml:space="preserve"> restituire al Titolare del trattamento i supporti rimovibili eventualmente utilizzati su cui sono memorizzati i dati; </w:t>
      </w:r>
      <w:r>
        <w:rPr>
          <w:rFonts w:ascii="Arial" w:eastAsia="Arial" w:hAnsi="Arial" w:cs="Arial"/>
          <w:i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i)</w:t>
      </w:r>
      <w:r>
        <w:rPr>
          <w:rFonts w:ascii="Arial" w:eastAsia="Arial" w:hAnsi="Arial" w:cs="Arial"/>
          <w:sz w:val="20"/>
          <w:szCs w:val="20"/>
        </w:rPr>
        <w:t xml:space="preserve"> distruggere tutte le informazioni registrate su supporto fisso, documentando per iscritto l’adempimento di tale operazione. </w:t>
      </w:r>
    </w:p>
    <w:p w:rsidR="00AC11EF" w:rsidRDefault="008512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Il Fornitore si impegna a individuare e a designare per iscritto gli amministratori di sistema mettendo a disposizione dell’Ammi</w:t>
      </w:r>
      <w:r>
        <w:rPr>
          <w:rFonts w:ascii="Arial" w:eastAsia="Arial" w:hAnsi="Arial" w:cs="Arial"/>
          <w:color w:val="000000"/>
          <w:sz w:val="20"/>
          <w:szCs w:val="20"/>
        </w:rPr>
        <w:t>nistrazione l’elenco aggiornato delle nomine, secondo quanto previsto dal Provvedimento dell’Autorità Garante per la protezione dei dati personali del 27 novembre 2008 “Misure e accorgimenti prescritti ai titolari dei trattamenti effettuati con strumenti e</w:t>
      </w:r>
      <w:r>
        <w:rPr>
          <w:rFonts w:ascii="Arial" w:eastAsia="Arial" w:hAnsi="Arial" w:cs="Arial"/>
          <w:color w:val="000000"/>
          <w:sz w:val="20"/>
          <w:szCs w:val="20"/>
        </w:rPr>
        <w:t>lettronici relativamente alle attribuzioni delle funzioni di amministratore di sistema”.</w:t>
      </w:r>
    </w:p>
    <w:p w:rsidR="00AC11EF" w:rsidRDefault="008512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Il Responsabile del trattamento si impegna ad operare adottando tutte le misure tecniche e organizzative, le attività di formazione, informazione e aggiornamento ragio</w:t>
      </w:r>
      <w:r>
        <w:rPr>
          <w:rFonts w:ascii="Arial" w:eastAsia="Arial" w:hAnsi="Arial" w:cs="Arial"/>
          <w:color w:val="000000"/>
          <w:sz w:val="20"/>
          <w:szCs w:val="20"/>
        </w:rPr>
        <w:t>nevolmente necessarie per garantire che i Dati Personali, trattati nell’espletamento del contratto esecutivo, siano precisi, corretti e aggiornati nel corso della durata del trattamento - anche qualora il trattamento consista nella mera custodia o attività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di controllo dei dati - eseguito dal Responsabile, o da un sub-Responsabile. </w:t>
      </w:r>
    </w:p>
    <w:p w:rsidR="00AC11EF" w:rsidRDefault="008512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80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Il Responsabile non può trasferire i dati personali verso un paese terzo o un’organizzazione internazionale salvo che non abbia preventivamente ottenuto l’autorizzazione scritta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da parte del Titolare.</w:t>
      </w:r>
    </w:p>
    <w:p w:rsidR="00AC11EF" w:rsidRDefault="00851275">
      <w:pPr>
        <w:widowControl w:val="0"/>
        <w:numPr>
          <w:ilvl w:val="0"/>
          <w:numId w:val="2"/>
        </w:numPr>
        <w:spacing w:after="0" w:line="30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Sarà obbligo del Titolare del trattamento vigilare durante tutta la durata del trattamento, sul rispetto degli obblighi previsti dalle presenti istruzioni e dal Regolamento UE sulla protezione dei dati da parte del Responsabile del </w:t>
      </w:r>
      <w:r>
        <w:rPr>
          <w:rFonts w:ascii="Arial" w:eastAsia="Arial" w:hAnsi="Arial" w:cs="Arial"/>
          <w:sz w:val="20"/>
          <w:szCs w:val="20"/>
        </w:rPr>
        <w:t xml:space="preserve">trattamento, nonché a supervisionare l’attività di trattamento dei dati personali effettuando audit, ispezioni e verifiche periodiche sull’attività posta in essere dal Responsabile del trattamento. </w:t>
      </w:r>
    </w:p>
    <w:p w:rsidR="00AC11EF" w:rsidRDefault="00851275">
      <w:pPr>
        <w:widowControl w:val="0"/>
        <w:numPr>
          <w:ilvl w:val="0"/>
          <w:numId w:val="2"/>
        </w:numPr>
        <w:spacing w:after="0" w:line="30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Durante l’esecuzione del Contratto, nell’eventualità di q</w:t>
      </w:r>
      <w:r>
        <w:rPr>
          <w:rFonts w:ascii="Arial" w:eastAsia="Arial" w:hAnsi="Arial" w:cs="Arial"/>
          <w:sz w:val="20"/>
          <w:szCs w:val="20"/>
        </w:rPr>
        <w:t>ualsivoglia modifica della normativa in materia di Trattamento dei Dati Personali che generi nuovi requisiti (ivi incluse nuove misure di natura fisica, logica, tecnica, organizzativa, in materia di sicurezza o trattamento dei dati personali), il Responsab</w:t>
      </w:r>
      <w:r>
        <w:rPr>
          <w:rFonts w:ascii="Arial" w:eastAsia="Arial" w:hAnsi="Arial" w:cs="Arial"/>
          <w:sz w:val="20"/>
          <w:szCs w:val="20"/>
        </w:rPr>
        <w:t>ile del trattamento si impegna a collaborare - nei limiti delle proprie competenze tecniche, organizzative e delle proprie risorse - con il Titolare affinché siano sviluppate, adottate e implementate misure correttive di adeguamento ai nuovi requisiti.</w:t>
      </w:r>
    </w:p>
    <w:p w:rsidR="00AC11EF" w:rsidRDefault="00851275">
      <w:pPr>
        <w:widowControl w:val="0"/>
        <w:numPr>
          <w:ilvl w:val="0"/>
          <w:numId w:val="2"/>
        </w:numPr>
        <w:spacing w:after="0" w:line="300" w:lineRule="auto"/>
        <w:ind w:left="28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Il </w:t>
      </w:r>
      <w:r>
        <w:rPr>
          <w:rFonts w:ascii="Arial" w:eastAsia="Arial" w:hAnsi="Arial" w:cs="Arial"/>
          <w:sz w:val="20"/>
          <w:szCs w:val="20"/>
        </w:rPr>
        <w:t>Responsabile del trattamento manleverà e terrà indenne il Titolare da ogni perdita, contestazione, responsabilità, spese sostenute nonché dei costi subiti (anche in termini di danno reputazionale) in relazione anche ad una sola violazione della normativa i</w:t>
      </w:r>
      <w:r>
        <w:rPr>
          <w:rFonts w:ascii="Arial" w:eastAsia="Arial" w:hAnsi="Arial" w:cs="Arial"/>
          <w:sz w:val="20"/>
          <w:szCs w:val="20"/>
        </w:rPr>
        <w:t xml:space="preserve">n materia di Protezione dei Dati Personali e/o della disciplina sulla protezione dei dati personali contenuta nell’Accordo Quadro (inclusi gli Allegati) comunque </w:t>
      </w:r>
      <w:r>
        <w:rPr>
          <w:rFonts w:ascii="Arial" w:eastAsia="Arial" w:hAnsi="Arial" w:cs="Arial"/>
          <w:sz w:val="20"/>
          <w:szCs w:val="20"/>
        </w:rPr>
        <w:lastRenderedPageBreak/>
        <w:t>derivata dalla condotta (attiva e/o omissiva) sua e/o dei suoi agenti e/o subappaltatori e/o s</w:t>
      </w:r>
      <w:r>
        <w:rPr>
          <w:rFonts w:ascii="Arial" w:eastAsia="Arial" w:hAnsi="Arial" w:cs="Arial"/>
          <w:sz w:val="20"/>
          <w:szCs w:val="20"/>
        </w:rPr>
        <w:t xml:space="preserve">ub-contraenti e/o sub-fornitori. </w:t>
      </w:r>
    </w:p>
    <w:sectPr w:rsidR="00AC11EF">
      <w:headerReference w:type="default" r:id="rId8"/>
      <w:footerReference w:type="default" r:id="rId9"/>
      <w:pgSz w:w="11906" w:h="16838"/>
      <w:pgMar w:top="1842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1275" w:rsidRDefault="00851275">
      <w:pPr>
        <w:spacing w:after="0" w:line="240" w:lineRule="auto"/>
      </w:pPr>
      <w:r>
        <w:separator/>
      </w:r>
    </w:p>
  </w:endnote>
  <w:endnote w:type="continuationSeparator" w:id="0">
    <w:p w:rsidR="00851275" w:rsidRDefault="00851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11EF" w:rsidRDefault="00AC11E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  <w:sz w:val="16"/>
        <w:szCs w:val="16"/>
      </w:rPr>
    </w:pPr>
  </w:p>
  <w:p w:rsidR="00AC11EF" w:rsidRDefault="0085127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  <w:r>
      <w:pict>
        <v:rect id="_x0000_i1025" style="width:0;height:1.5pt" o:hralign="center" o:hrstd="t" o:hr="t" fillcolor="#a0a0a0" stroked="f"/>
      </w:pict>
    </w:r>
    <w:r>
      <w:rPr>
        <w:rFonts w:ascii="Arial" w:eastAsia="Arial" w:hAnsi="Arial" w:cs="Arial"/>
        <w:i/>
        <w:sz w:val="18"/>
        <w:szCs w:val="18"/>
      </w:rPr>
      <w:t xml:space="preserve">Allegato 7 </w:t>
    </w:r>
    <w:proofErr w:type="gramStart"/>
    <w:r>
      <w:rPr>
        <w:rFonts w:ascii="Arial" w:eastAsia="Arial" w:hAnsi="Arial" w:cs="Arial"/>
        <w:i/>
        <w:sz w:val="18"/>
        <w:szCs w:val="18"/>
      </w:rPr>
      <w:t>-  Facsimile</w:t>
    </w:r>
    <w:proofErr w:type="gramEnd"/>
    <w:r>
      <w:rPr>
        <w:rFonts w:ascii="Arial" w:eastAsia="Arial" w:hAnsi="Arial" w:cs="Arial"/>
        <w:i/>
        <w:sz w:val="18"/>
        <w:szCs w:val="18"/>
      </w:rPr>
      <w:t xml:space="preserve"> nomina responsabile del trattamento </w:t>
    </w:r>
    <w:r>
      <w:rPr>
        <w:rFonts w:ascii="Arial" w:eastAsia="Arial" w:hAnsi="Arial" w:cs="Arial"/>
        <w:i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1275" w:rsidRDefault="00851275">
      <w:pPr>
        <w:spacing w:after="0" w:line="240" w:lineRule="auto"/>
      </w:pPr>
      <w:r>
        <w:separator/>
      </w:r>
    </w:p>
  </w:footnote>
  <w:footnote w:type="continuationSeparator" w:id="0">
    <w:p w:rsidR="00851275" w:rsidRDefault="008512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11EF" w:rsidRDefault="00851275"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-314324</wp:posOffset>
          </wp:positionH>
          <wp:positionV relativeFrom="paragraph">
            <wp:posOffset>-449579</wp:posOffset>
          </wp:positionV>
          <wp:extent cx="7232050" cy="1114028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2050" cy="111402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70761"/>
    <w:multiLevelType w:val="multilevel"/>
    <w:tmpl w:val="7DCEEA8E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/>
        <w:b w:val="0"/>
        <w:i w:val="0"/>
        <w:color w:val="000000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29A4FC5"/>
    <w:multiLevelType w:val="multilevel"/>
    <w:tmpl w:val="227C70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D377518"/>
    <w:multiLevelType w:val="multilevel"/>
    <w:tmpl w:val="F6B662A0"/>
    <w:lvl w:ilvl="0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sz w:val="20"/>
        <w:szCs w:val="20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AA75F21"/>
    <w:multiLevelType w:val="multilevel"/>
    <w:tmpl w:val="808CECCA"/>
    <w:lvl w:ilvl="0">
      <w:start w:val="1"/>
      <w:numFmt w:val="decimal"/>
      <w:pStyle w:val="AOHead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AOHead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AOHead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AOHead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AOHead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AOHead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11EF"/>
    <w:rsid w:val="00851275"/>
    <w:rsid w:val="00AC11EF"/>
    <w:rsid w:val="00F41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73219D4-7281-488F-BBF6-BB807687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7207"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estocommentoCarattere">
    <w:name w:val="Testo commento Carattere"/>
    <w:link w:val="Testocommento"/>
    <w:uiPriority w:val="99"/>
    <w:rsid w:val="00767207"/>
    <w:rPr>
      <w:lang w:eastAsia="ar-SA"/>
    </w:rPr>
  </w:style>
  <w:style w:type="paragraph" w:styleId="Testocommento">
    <w:name w:val="annotation text"/>
    <w:basedOn w:val="Normale"/>
    <w:link w:val="TestocommentoCarattere"/>
    <w:uiPriority w:val="99"/>
    <w:unhideWhenUsed/>
    <w:rsid w:val="00767207"/>
    <w:pPr>
      <w:suppressAutoHyphens/>
      <w:spacing w:after="0" w:line="240" w:lineRule="auto"/>
    </w:pPr>
    <w:rPr>
      <w:lang w:eastAsia="ar-SA"/>
    </w:rPr>
  </w:style>
  <w:style w:type="character" w:customStyle="1" w:styleId="TestocommentoCarattere1">
    <w:name w:val="Testo commento Carattere1"/>
    <w:basedOn w:val="Carpredefinitoparagrafo"/>
    <w:uiPriority w:val="99"/>
    <w:semiHidden/>
    <w:rsid w:val="00767207"/>
    <w:rPr>
      <w:sz w:val="20"/>
      <w:szCs w:val="20"/>
    </w:rPr>
  </w:style>
  <w:style w:type="character" w:styleId="Rimandocommento">
    <w:name w:val="annotation reference"/>
    <w:uiPriority w:val="99"/>
    <w:unhideWhenUsed/>
    <w:rsid w:val="00767207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767207"/>
    <w:pPr>
      <w:ind w:left="720"/>
      <w:contextualSpacing/>
    </w:pPr>
  </w:style>
  <w:style w:type="paragraph" w:styleId="Pidipagina">
    <w:name w:val="footer"/>
    <w:basedOn w:val="Normale"/>
    <w:link w:val="PidipaginaCarattere"/>
    <w:unhideWhenUsed/>
    <w:rsid w:val="0076720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767207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672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67207"/>
    <w:rPr>
      <w:rFonts w:ascii="Tahoma" w:hAnsi="Tahoma" w:cs="Tahoma"/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634CC"/>
    <w:pPr>
      <w:suppressAutoHyphens w:val="0"/>
      <w:spacing w:after="200"/>
    </w:pPr>
    <w:rPr>
      <w:b/>
      <w:bCs/>
      <w:sz w:val="20"/>
      <w:szCs w:val="20"/>
      <w:lang w:eastAsia="en-US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634CC"/>
    <w:rPr>
      <w:b/>
      <w:bCs/>
      <w:sz w:val="20"/>
      <w:szCs w:val="20"/>
      <w:lang w:eastAsia="ar-SA"/>
    </w:rPr>
  </w:style>
  <w:style w:type="paragraph" w:customStyle="1" w:styleId="AOHead1">
    <w:name w:val="AOHead1"/>
    <w:basedOn w:val="Normale"/>
    <w:next w:val="Normale"/>
    <w:qFormat/>
    <w:rsid w:val="0061723C"/>
    <w:pPr>
      <w:keepNext/>
      <w:numPr>
        <w:numId w:val="4"/>
      </w:numPr>
      <w:spacing w:before="240" w:after="0" w:line="260" w:lineRule="atLeast"/>
      <w:jc w:val="both"/>
      <w:outlineLvl w:val="0"/>
    </w:pPr>
    <w:rPr>
      <w:rFonts w:ascii="Times New Roman" w:eastAsia="Times New Roman" w:hAnsi="Times New Roman" w:cs="Times New Roman"/>
      <w:b/>
      <w:caps/>
      <w:kern w:val="28"/>
      <w:szCs w:val="20"/>
      <w:lang w:val="en-GB"/>
    </w:rPr>
  </w:style>
  <w:style w:type="paragraph" w:customStyle="1" w:styleId="AOHead2">
    <w:name w:val="AOHead2"/>
    <w:basedOn w:val="Normale"/>
    <w:next w:val="Normale"/>
    <w:rsid w:val="0061723C"/>
    <w:pPr>
      <w:keepNext/>
      <w:numPr>
        <w:ilvl w:val="1"/>
        <w:numId w:val="4"/>
      </w:numPr>
      <w:spacing w:before="240" w:after="0" w:line="260" w:lineRule="atLeast"/>
      <w:jc w:val="both"/>
      <w:outlineLvl w:val="1"/>
    </w:pPr>
    <w:rPr>
      <w:rFonts w:ascii="Times New Roman" w:eastAsia="Times New Roman" w:hAnsi="Times New Roman" w:cs="Times New Roman"/>
      <w:b/>
      <w:szCs w:val="20"/>
      <w:lang w:val="en-GB"/>
    </w:rPr>
  </w:style>
  <w:style w:type="paragraph" w:customStyle="1" w:styleId="AOHead3">
    <w:name w:val="AOHead3"/>
    <w:basedOn w:val="Normale"/>
    <w:next w:val="Normale"/>
    <w:rsid w:val="0061723C"/>
    <w:pPr>
      <w:numPr>
        <w:ilvl w:val="2"/>
        <w:numId w:val="4"/>
      </w:numPr>
      <w:spacing w:before="240" w:after="0" w:line="260" w:lineRule="atLeast"/>
      <w:jc w:val="both"/>
      <w:outlineLvl w:val="2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OHead4">
    <w:name w:val="AOHead4"/>
    <w:basedOn w:val="Normale"/>
    <w:next w:val="Normale"/>
    <w:rsid w:val="0061723C"/>
    <w:pPr>
      <w:numPr>
        <w:ilvl w:val="3"/>
        <w:numId w:val="4"/>
      </w:numPr>
      <w:spacing w:before="240" w:after="0" w:line="260" w:lineRule="atLeast"/>
      <w:jc w:val="both"/>
      <w:outlineLvl w:val="3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OHead5">
    <w:name w:val="AOHead5"/>
    <w:basedOn w:val="Normale"/>
    <w:next w:val="Normale"/>
    <w:rsid w:val="0061723C"/>
    <w:pPr>
      <w:numPr>
        <w:ilvl w:val="4"/>
        <w:numId w:val="4"/>
      </w:numPr>
      <w:spacing w:before="240" w:after="0" w:line="260" w:lineRule="atLeast"/>
      <w:jc w:val="both"/>
      <w:outlineLvl w:val="4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OHead6">
    <w:name w:val="AOHead6"/>
    <w:basedOn w:val="Normale"/>
    <w:next w:val="Normale"/>
    <w:rsid w:val="0061723C"/>
    <w:pPr>
      <w:numPr>
        <w:ilvl w:val="5"/>
        <w:numId w:val="4"/>
      </w:numPr>
      <w:spacing w:before="240" w:after="0" w:line="260" w:lineRule="atLeast"/>
      <w:jc w:val="both"/>
      <w:outlineLvl w:val="5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OAltHead2">
    <w:name w:val="AOAltHead2"/>
    <w:basedOn w:val="AOHead2"/>
    <w:next w:val="Normale"/>
    <w:rsid w:val="0061723C"/>
    <w:pPr>
      <w:keepNext w:val="0"/>
    </w:pPr>
    <w:rPr>
      <w:b w:val="0"/>
    </w:rPr>
  </w:style>
  <w:style w:type="paragraph" w:styleId="Intestazione">
    <w:name w:val="header"/>
    <w:basedOn w:val="Normale"/>
    <w:link w:val="IntestazioneCarattere"/>
    <w:uiPriority w:val="99"/>
    <w:unhideWhenUsed/>
    <w:rsid w:val="004764C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764CB"/>
  </w:style>
  <w:style w:type="character" w:styleId="Numeropagina">
    <w:name w:val="page number"/>
    <w:rsid w:val="004764CB"/>
    <w:rPr>
      <w:rFonts w:ascii="Trebuchet MS" w:hAnsi="Trebuchet MS"/>
      <w:b/>
      <w:color w:val="auto"/>
      <w:sz w:val="16"/>
      <w:szCs w:val="16"/>
    </w:rPr>
  </w:style>
  <w:style w:type="paragraph" w:customStyle="1" w:styleId="Corsivoblu">
    <w:name w:val="Corsivo blu"/>
    <w:basedOn w:val="Normale"/>
    <w:link w:val="CorsivobluCarattere"/>
    <w:rsid w:val="004764CB"/>
    <w:pPr>
      <w:widowControl w:val="0"/>
      <w:autoSpaceDE w:val="0"/>
      <w:autoSpaceDN w:val="0"/>
      <w:adjustRightInd w:val="0"/>
      <w:spacing w:after="0" w:line="300" w:lineRule="exact"/>
      <w:jc w:val="both"/>
    </w:pPr>
    <w:rPr>
      <w:rFonts w:ascii="Trebuchet MS" w:eastAsia="Times New Roman" w:hAnsi="Trebuchet MS" w:cs="Times New Roman"/>
      <w:i/>
      <w:color w:val="0000FF"/>
      <w:kern w:val="2"/>
      <w:sz w:val="20"/>
      <w:szCs w:val="24"/>
    </w:rPr>
  </w:style>
  <w:style w:type="character" w:customStyle="1" w:styleId="CorsivobluCarattere">
    <w:name w:val="Corsivo blu Carattere"/>
    <w:link w:val="Corsivoblu"/>
    <w:rsid w:val="004764CB"/>
    <w:rPr>
      <w:rFonts w:ascii="Trebuchet MS" w:eastAsia="Times New Roman" w:hAnsi="Trebuchet MS" w:cs="Times New Roman"/>
      <w:i/>
      <w:color w:val="0000FF"/>
      <w:kern w:val="2"/>
      <w:sz w:val="20"/>
      <w:szCs w:val="24"/>
      <w:lang w:eastAsia="it-IT"/>
    </w:rPr>
  </w:style>
  <w:style w:type="paragraph" w:customStyle="1" w:styleId="Corsivorosso">
    <w:name w:val="Corsivo rosso"/>
    <w:basedOn w:val="Normale"/>
    <w:link w:val="CorsivorossoCarattere"/>
    <w:rsid w:val="004764CB"/>
    <w:pPr>
      <w:widowControl w:val="0"/>
      <w:spacing w:after="0" w:line="300" w:lineRule="exact"/>
      <w:jc w:val="both"/>
    </w:pPr>
    <w:rPr>
      <w:rFonts w:ascii="Trebuchet MS" w:eastAsia="Times New Roman" w:hAnsi="Trebuchet MS" w:cs="Times New Roman"/>
      <w:i/>
      <w:color w:val="FF0000"/>
      <w:sz w:val="20"/>
      <w:szCs w:val="20"/>
    </w:rPr>
  </w:style>
  <w:style w:type="character" w:customStyle="1" w:styleId="CorsivorossoCarattere">
    <w:name w:val="Corsivo rosso Carattere"/>
    <w:link w:val="Corsivorosso"/>
    <w:rsid w:val="004764CB"/>
    <w:rPr>
      <w:rFonts w:ascii="Trebuchet MS" w:eastAsia="Times New Roman" w:hAnsi="Trebuchet MS" w:cs="Times New Roman"/>
      <w:i/>
      <w:color w:val="FF0000"/>
      <w:sz w:val="20"/>
      <w:szCs w:val="20"/>
      <w:lang w:eastAsia="it-IT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N2Z9Tu9DgQ47DbNDj34OUkEB7w==">CgMxLjA4AHIhMVNxcS1RTjFJQ1VvOW5kMEFjTjVrZUNfNUZMUFBoZ01P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2653</Words>
  <Characters>15128</Characters>
  <Application>Microsoft Office Word</Application>
  <DocSecurity>0</DocSecurity>
  <Lines>126</Lines>
  <Paragraphs>35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giorgio maglio</dc:creator>
  <cp:lastModifiedBy>giorgio maglio</cp:lastModifiedBy>
  <cp:revision>2</cp:revision>
  <dcterms:created xsi:type="dcterms:W3CDTF">2025-06-27T07:34:00Z</dcterms:created>
  <dcterms:modified xsi:type="dcterms:W3CDTF">2025-06-27T07:34:00Z</dcterms:modified>
</cp:coreProperties>
</file>