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276" w:lineRule="auto"/>
        <w:jc w:val="center"/>
        <w:rPr>
          <w:rFonts w:ascii="Arial" w:cs="Arial" w:eastAsia="Arial" w:hAnsi="Arial"/>
          <w:b w:val="1"/>
          <w:smallCaps w:val="1"/>
          <w:sz w:val="22"/>
          <w:szCs w:val="22"/>
        </w:rPr>
      </w:pPr>
      <w:r w:rsidDel="00000000" w:rsidR="00000000" w:rsidRPr="00000000">
        <w:rPr>
          <w:rtl w:val="0"/>
        </w:rPr>
      </w:r>
    </w:p>
    <w:p w:rsidR="00000000" w:rsidDel="00000000" w:rsidP="00000000" w:rsidRDefault="00000000" w:rsidRPr="00000000" w14:paraId="00000002">
      <w:pPr>
        <w:pBdr>
          <w:top w:color="000000" w:space="0" w:sz="0" w:val="none"/>
          <w:left w:color="000000" w:space="0" w:sz="0" w:val="none"/>
          <w:bottom w:color="000000" w:space="0" w:sz="0" w:val="none"/>
          <w:right w:color="000000" w:space="0" w:sz="0" w:val="none"/>
        </w:pBdr>
        <w:spacing w:after="120" w:line="276" w:lineRule="auto"/>
        <w:jc w:val="both"/>
        <w:rPr>
          <w:rFonts w:ascii="Garamond" w:cs="Garamond" w:eastAsia="Garamond" w:hAnsi="Garamond"/>
          <w:b w:val="1"/>
          <w:sz w:val="24"/>
          <w:szCs w:val="24"/>
        </w:rPr>
      </w:pPr>
      <w:r w:rsidDel="00000000" w:rsidR="00000000" w:rsidRPr="00000000">
        <w:rPr>
          <w:rFonts w:ascii="Arial" w:cs="Arial" w:eastAsia="Arial" w:hAnsi="Arial"/>
          <w:b w:val="1"/>
          <w:sz w:val="22"/>
          <w:szCs w:val="22"/>
          <w:rtl w:val="0"/>
        </w:rPr>
        <w:t xml:space="preserve">PROCEDURA APERTA, AI SENSI DELL’ART. 71 DEL D.LGS 36/2023, IN FORMA CENTRALIZZATA, SUDDIVISA IN 21 LOTTI,  FINALIZZATA ALLA STIPULA DI CONVENZIONI PER LA FORNITURA DI AGHI E SIRINGHE (LOTTI DESERTI)  OCCORRENTI ALLE AZIENDE SANITARIE  DELLA REGIONE UMBRIA.</w:t>
      </w: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GIUSTIFICAZIONI RELATIVE ALLE VOCI DI PREZZO E DI COSTO PER VERIFICA CONGRUITA’ OFFERTA – LOTTO N. ………..</w:t>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C">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2F">
      <w:pPr>
        <w:spacing w:line="360" w:lineRule="auto"/>
        <w:jc w:val="both"/>
        <w:rPr>
          <w:rFonts w:ascii="Garamond" w:cs="Garamond" w:eastAsia="Garamond" w:hAnsi="Garamond"/>
          <w:b w:val="1"/>
          <w:i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Garamond" w:cs="Garamond" w:eastAsia="Garamond" w:hAnsi="Garamond"/>
          <w:b w:val="1"/>
          <w:i w:val="1"/>
          <w:sz w:val="24"/>
          <w:szCs w:val="24"/>
        </w:rPr>
      </w:pPr>
      <w:r w:rsidDel="00000000" w:rsidR="00000000" w:rsidRPr="00000000">
        <w:rPr>
          <w:rFonts w:ascii="Garamond" w:cs="Garamond" w:eastAsia="Garamond" w:hAnsi="Garamond"/>
          <w:b w:val="1"/>
          <w:i w:val="1"/>
          <w:sz w:val="24"/>
          <w:szCs w:val="24"/>
          <w:rtl w:val="0"/>
        </w:rPr>
        <w:t xml:space="preserve">(N.B.: compilare la seguente parte in caso di appalti di servizi, service o fornitura con posa in opera).</w:t>
      </w:r>
    </w:p>
    <w:p w:rsidR="00000000" w:rsidDel="00000000" w:rsidP="00000000" w:rsidRDefault="00000000" w:rsidRPr="00000000" w14:paraId="00000031">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2">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7">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i w:val="1"/>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b w:val="0"/>
        <w:i w:val="1"/>
        <w:smallCaps w:val="0"/>
        <w:strike w:val="0"/>
        <w:color w:val="000000"/>
        <w:sz w:val="20"/>
        <w:szCs w:val="20"/>
        <w:highlight w:val="yellow"/>
        <w:u w:val="none"/>
        <w:vertAlign w:val="baseline"/>
        <w:rtl w:val="0"/>
      </w:rPr>
      <w:t xml:space="preserve">XXX</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 giustificazioni relative alle voci di prezz</w:t>
    </w:r>
    <w:r w:rsidDel="00000000" w:rsidR="00000000" w:rsidRPr="00000000">
      <w:rPr>
        <w:rFonts w:ascii="Arial" w:cs="Arial" w:eastAsia="Arial" w:hAnsi="Arial"/>
        <w:i w:val="1"/>
        <w:rtl w:val="0"/>
      </w:rPr>
      <w:t xml:space="preserve">o e di costo per la</w:t>
    </w:r>
    <w:r w:rsidDel="00000000" w:rsidR="00000000" w:rsidRPr="00000000">
      <w:rPr>
        <w:rFonts w:ascii="Arial" w:cs="Arial" w:eastAsia="Arial" w:hAnsi="Arial"/>
        <w:i w:val="1"/>
        <w:rtl w:val="0"/>
      </w:rPr>
      <w:t xml:space="preserve"> procedura aperta, ai sensi dell’art. 71 del d.lgs 36/2023, in forma centralizzata, suddivisa in 10 lotti,  finalizzata alla stipula di convenzioni per la fornitura di aghi e siringhe occorrenti alle aziende sanitarie  della regione umbria. </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i w:val="1"/>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6e46"/>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jc w:val="center"/>
      <w:rPr>
        <w:color w:val="000000"/>
        <w:sz w:val="18"/>
        <w:szCs w:val="18"/>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3"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94"/>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IT"/>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D7705F"/>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WBpyCJXAhtEzEAn0zH1c05T6zw==">CgMxLjA4AHIhMS1fNjNMWnpiclQwc2JSVXllQm4zT3lsd1FiY2dXcVRW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