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pBdr>
          <w:top w:color="000000" w:space="0" w:sz="0" w:val="none"/>
          <w:left w:color="000000" w:space="0" w:sz="0" w:val="none"/>
          <w:bottom w:color="000000" w:space="0" w:sz="0" w:val="none"/>
          <w:right w:color="000000" w:space="0" w:sz="0" w:val="none"/>
        </w:pBdr>
        <w:spacing w:after="240" w:line="360" w:lineRule="auto"/>
        <w:ind w:left="-141.73228346456688" w:right="-149.5275590551165"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PROCEDURA APERTA, AI SENSI DELL’ART. 71 DEL D.LGS 36/2023, IN FORMA CENTRALIZZATA, SUDDIVISA IN</w:t>
      </w:r>
      <w:r w:rsidDel="00000000" w:rsidR="00000000" w:rsidRPr="00000000">
        <w:rPr>
          <w:rFonts w:ascii="Arial" w:cs="Arial" w:eastAsia="Arial" w:hAnsi="Arial"/>
          <w:b w:val="1"/>
          <w:bCs w:val="1"/>
          <w:highlight w:val="white"/>
          <w:rtl w:val="0"/>
        </w:rPr>
        <w:t xml:space="preserve"> 27 LOTT</w:t>
      </w:r>
      <w:r w:rsidDel="00000000" w:rsidR="00000000" w:rsidRPr="00000000">
        <w:rPr>
          <w:rFonts w:ascii="Arial" w:cs="Arial" w:eastAsia="Arial" w:hAnsi="Arial"/>
          <w:b w:val="1"/>
          <w:bCs w:val="1"/>
          <w:rtl w:val="0"/>
        </w:rPr>
        <w:t xml:space="preserve">I FINALIZZATA ALLA STIPULA DI </w:t>
      </w:r>
      <w:r w:rsidDel="00000000" w:rsidR="00000000" w:rsidRPr="00000000">
        <w:rPr>
          <w:rFonts w:ascii="Arial" w:cs="Arial" w:eastAsia="Arial" w:hAnsi="Arial"/>
          <w:b w:val="1"/>
          <w:bCs w:val="1"/>
          <w:highlight w:val="white"/>
          <w:rtl w:val="0"/>
        </w:rPr>
        <w:t xml:space="preserve">CONVENZIONI ED ACCORDI QUADRO </w:t>
      </w:r>
      <w:r w:rsidDel="00000000" w:rsidR="00000000" w:rsidRPr="00000000">
        <w:rPr>
          <w:rFonts w:ascii="Arial" w:cs="Arial" w:eastAsia="Arial" w:hAnsi="Arial"/>
          <w:b w:val="1"/>
          <w:bCs w:val="1"/>
          <w:rtl w:val="0"/>
        </w:rPr>
        <w:t xml:space="preserve">PER LA FORNITURA DI “STENT VASCOLARI E BILIARI” OCCORRENTI ALLE AZIENDE SANITARIE ED OSPEDALIERE DELLA REGIONE UMBRIA</w:t>
      </w:r>
    </w:p>
    <w:p w:rsidR="00000000" w:rsidDel="00000000" w:rsidP="00000000" w:rsidRDefault="00000000" w:rsidRPr="00000000" w14:paraId="00000002">
      <w:pPr>
        <w:keepNext w:val="1"/>
        <w:spacing w:after="240" w:line="360" w:lineRule="auto"/>
        <w:ind w:right="-40.8661417322827"/>
        <w:jc w:val="both"/>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3">
      <w:pPr>
        <w:spacing w:after="120" w:line="276"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GIUSTIFICAZIONI RELATIVE ALLE VOCI DI PREZZO E DI COSTO PER VERIFICA CONGRUITA’ OFFERTA – LOTTO N. ………..</w:t>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D">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30">
      <w:pPr>
        <w:spacing w:line="360" w:lineRule="auto"/>
        <w:jc w:val="both"/>
        <w:rPr>
          <w:rFonts w:ascii="Garamond" w:cs="Garamond" w:eastAsia="Garamond" w:hAnsi="Garamond"/>
          <w:b w:val="1"/>
          <w:bCs w:val="1"/>
          <w:i w:val="1"/>
          <w:iCs w:val="1"/>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Garamond" w:cs="Garamond" w:eastAsia="Garamond" w:hAnsi="Garamond"/>
          <w:b w:val="1"/>
          <w:bCs w:val="1"/>
          <w:i w:val="1"/>
          <w:iCs w:val="1"/>
          <w:sz w:val="24"/>
          <w:szCs w:val="24"/>
        </w:rPr>
      </w:pPr>
      <w:r w:rsidDel="00000000" w:rsidR="00000000" w:rsidRPr="00000000">
        <w:rPr>
          <w:rFonts w:ascii="Garamond" w:cs="Garamond" w:eastAsia="Garamond" w:hAnsi="Garamond"/>
          <w:b w:val="1"/>
          <w:bCs w:val="1"/>
          <w:i w:val="1"/>
          <w:iCs w:val="1"/>
          <w:sz w:val="24"/>
          <w:szCs w:val="24"/>
          <w:rtl w:val="0"/>
        </w:rPr>
        <w:t xml:space="preserve">(N.B.: compilare la seguente parte in caso di appalti di servizi, service o fornitura con posa in opera).</w:t>
      </w:r>
    </w:p>
    <w:p w:rsidR="00000000" w:rsidDel="00000000" w:rsidP="00000000" w:rsidRDefault="00000000" w:rsidRPr="00000000" w14:paraId="00000032">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3">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1"/>
          <w:iCs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sz w:val="24"/>
          <w:szCs w:val="24"/>
          <w:rtl w:val="0"/>
        </w:rPr>
        <w:t xml:space="preserve">4</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B">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C">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Allegato </w:t>
    </w:r>
    <w:r w:rsidDel="00000000" w:rsidR="00000000" w:rsidRPr="00000000">
      <w:rPr>
        <w:rFonts w:ascii="Arial" w:cs="Arial" w:eastAsia="Arial" w:hAnsi="Arial"/>
        <w:i w:val="1"/>
        <w:iCs w:val="1"/>
        <w:rtl w:val="0"/>
      </w:rPr>
      <w:t xml:space="preserve">11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i w:val="1"/>
        <w:iCs w:val="1"/>
        <w:rtl w:val="0"/>
      </w:rPr>
      <w:t xml:space="preserve">G</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iustificazioni relative alle voci di prezzo e di costo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di 2</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6e46"/>
        <w:sz w:val="18"/>
        <w:szCs w:val="18"/>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jc w:val="center"/>
      <w:rPr>
        <w:color w:val="000000"/>
        <w:sz w:val="18"/>
        <w:szCs w:val="18"/>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7"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66"/>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72"/>
      <w:szCs w:val="72"/>
      <w:u w:val="none"/>
      <w:shd w:fill="auto" w:val="clear"/>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Sommario1">
    <w:name w:val="toc 1"/>
    <w:basedOn w:val="Normale"/>
    <w:next w:val="Normale"/>
    <w:autoRedefine w:val="1"/>
    <w:semiHidden w:val="1"/>
    <w:pPr>
      <w:widowControl w:val="0"/>
      <w:tabs>
        <w:tab w:val="left" w:leader="dot" w:pos="0"/>
      </w:tabs>
      <w:spacing w:before="120" w:line="320" w:lineRule="atLeast"/>
      <w:jc w:val="both"/>
    </w:pPr>
    <w:rPr>
      <w:caps w:val="1"/>
      <w:sz w:val="24"/>
    </w:rPr>
  </w:style>
  <w:style w:type="character" w:styleId="Collegamentoipertestuale">
    <w:name w:val="Hyperlink"/>
    <w:rPr>
      <w:color w:val="0000ff"/>
      <w:u w:val="single"/>
    </w:rPr>
  </w:style>
  <w:style w:type="paragraph" w:styleId="Testofumetto">
    <w:name w:val="Balloon Text"/>
    <w:basedOn w:val="Normale"/>
    <w:semiHidden w:val="1"/>
    <w:rsid w:val="00906174"/>
    <w:rPr>
      <w:rFonts w:ascii="Tahoma" w:cs="Tahoma" w:hAnsi="Tahoma"/>
      <w:sz w:val="16"/>
      <w:szCs w:val="16"/>
    </w:rPr>
  </w:style>
  <w:style w:type="paragraph" w:styleId="Titolo26" w:customStyle="1">
    <w:name w:val="Titolo 26"/>
    <w:basedOn w:val="Normale"/>
    <w:rsid w:val="008C182F"/>
    <w:pPr>
      <w:spacing w:after="200" w:before="200"/>
      <w:outlineLvl w:val="2"/>
    </w:pPr>
    <w:rPr>
      <w:b w:val="1"/>
      <w:bCs w:val="1"/>
      <w:color w:val="990000"/>
      <w:sz w:val="34"/>
      <w:szCs w:val="34"/>
    </w:rPr>
  </w:style>
  <w:style w:type="table" w:styleId="Grigliatabella">
    <w:name w:val="Table Grid"/>
    <w:basedOn w:val="Tabellanormale"/>
    <w:rsid w:val="0050220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rpodeltesto2">
    <w:name w:val="Body Text 2"/>
    <w:basedOn w:val="Normale"/>
    <w:link w:val="Corpodeltesto2Carattere"/>
    <w:rsid w:val="00CF0847"/>
    <w:pPr>
      <w:jc w:val="both"/>
    </w:pPr>
    <w:rPr>
      <w:sz w:val="24"/>
    </w:rPr>
  </w:style>
  <w:style w:type="character" w:styleId="Corpodeltesto2Carattere" w:customStyle="1">
    <w:name w:val="Corpo del testo 2 Carattere"/>
    <w:link w:val="Corpodeltesto2"/>
    <w:rsid w:val="00CF0847"/>
    <w:rPr>
      <w:sz w:val="24"/>
    </w:rPr>
  </w:style>
  <w:style w:type="paragraph" w:styleId="usoboll1" w:customStyle="1">
    <w:name w:val="usoboll1"/>
    <w:basedOn w:val="Normale"/>
    <w:rsid w:val="00B66076"/>
    <w:pPr>
      <w:widowControl w:val="0"/>
      <w:spacing w:line="482" w:lineRule="exact"/>
      <w:jc w:val="both"/>
    </w:pPr>
    <w:rPr>
      <w:rFonts w:ascii="Book Antiqua" w:hAnsi="Book Antiqua"/>
      <w:sz w:val="24"/>
      <w:szCs w:val="24"/>
    </w:rPr>
  </w:style>
  <w:style w:type="paragraph" w:styleId="Default" w:customStyle="1">
    <w:name w:val="Default"/>
    <w:rsid w:val="00B66076"/>
    <w:pPr>
      <w:autoSpaceDE w:val="0"/>
      <w:autoSpaceDN w:val="0"/>
      <w:adjustRightInd w:val="0"/>
    </w:pPr>
    <w:rPr>
      <w:rFonts w:ascii="Arial" w:cs="Arial" w:hAnsi="Arial"/>
      <w:color w:val="000000"/>
      <w:sz w:val="24"/>
      <w:szCs w:val="24"/>
    </w:rPr>
  </w:style>
  <w:style w:type="paragraph" w:styleId="Corpotesto">
    <w:name w:val="Body Text"/>
    <w:basedOn w:val="Normale"/>
    <w:link w:val="CorpotestoCarattere"/>
    <w:rsid w:val="00A751D8"/>
    <w:pPr>
      <w:suppressAutoHyphens w:val="1"/>
      <w:spacing w:after="120"/>
    </w:pPr>
    <w:rPr>
      <w:lang w:eastAsia="ar-SA"/>
    </w:rPr>
  </w:style>
  <w:style w:type="character" w:styleId="CorpotestoCarattere" w:customStyle="1">
    <w:name w:val="Corpo testo Carattere"/>
    <w:link w:val="Corpotesto"/>
    <w:rsid w:val="00A751D8"/>
    <w:rPr>
      <w:lang w:eastAsia="ar-SA"/>
    </w:rPr>
  </w:style>
  <w:style w:type="paragraph" w:styleId="Rientrocorpodeltesto">
    <w:name w:val="Body Text Indent"/>
    <w:basedOn w:val="Normale"/>
    <w:link w:val="RientrocorpodeltestoCarattere"/>
    <w:rsid w:val="00BE47E7"/>
    <w:pPr>
      <w:spacing w:after="120"/>
      <w:ind w:left="283"/>
    </w:pPr>
  </w:style>
  <w:style w:type="character" w:styleId="RientrocorpodeltestoCarattere" w:customStyle="1">
    <w:name w:val="Rientro corpo del testo Carattere"/>
    <w:basedOn w:val="Carpredefinitoparagrafo"/>
    <w:link w:val="Rientrocorpodeltesto"/>
    <w:rsid w:val="00BE47E7"/>
  </w:style>
  <w:style w:type="character" w:styleId="IntestazioneCarattere" w:customStyle="1">
    <w:name w:val="Intestazione Carattere"/>
    <w:link w:val="Intestazione"/>
    <w:locked w:val="1"/>
    <w:rsid w:val="00DB63E3"/>
  </w:style>
  <w:style w:type="paragraph" w:styleId="Paragrafoelenco">
    <w:name w:val="List Paragraph"/>
    <w:basedOn w:val="Normale"/>
    <w:uiPriority w:val="34"/>
    <w:qFormat w:val="1"/>
    <w:pPr>
      <w:ind w:left="720"/>
      <w:contextualSpacing w:val="1"/>
    </w:p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zSgfKg1aKlgazG/wQDdv5RlmsQ==">CgMxLjA4AHIhMVhNcHRuQjlsbTJITXdLRmgtS01paWpOT1pheVZQemtt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2023-07-03T11:58:00Z</dcterms:created>
  <dc:creator>Maria Chiara Guardo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