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before="240" w:line="360" w:lineRule="auto"/>
        <w:ind w:left="0" w:firstLine="0"/>
        <w:jc w:val="both"/>
        <w:rPr>
          <w:rFonts w:ascii="Arial" w:cs="Arial" w:eastAsia="Arial" w:hAnsi="Arial"/>
          <w:color w:val="002060"/>
          <w:sz w:val="22"/>
          <w:szCs w:val="22"/>
        </w:rPr>
      </w:pPr>
      <w:bookmarkStart w:colFirst="0" w:colLast="0" w:name="_heading=h.gjdgxs" w:id="0"/>
      <w:bookmarkEnd w:id="0"/>
      <w:r w:rsidDel="00000000" w:rsidR="00000000" w:rsidRPr="00000000">
        <w:rPr>
          <w:rFonts w:ascii="Arial" w:cs="Arial" w:eastAsia="Arial" w:hAnsi="Arial"/>
          <w:b w:val="1"/>
          <w:rtl w:val="0"/>
        </w:rPr>
        <w:t xml:space="preserve">Procedura aperta, ai sensi dell’art. 60 del D. Lgs. 50/2016, in forma centralizzata, per l’affidamento della fornitura di dispositivi di protezione individuale dalle radiazioni ionizzanti destinati alle Aziende Sanitarie della Regione Umbria</w:t>
      </w:r>
      <w:r w:rsidDel="00000000" w:rsidR="00000000" w:rsidRPr="00000000">
        <w:rPr>
          <w:rtl w:val="0"/>
        </w:rPr>
      </w:r>
    </w:p>
    <w:p w:rsidR="00000000" w:rsidDel="00000000" w:rsidP="00000000" w:rsidRDefault="00000000" w:rsidRPr="00000000" w14:paraId="00000002">
      <w:pPr>
        <w:spacing w:line="276" w:lineRule="auto"/>
        <w:jc w:val="both"/>
        <w:rPr>
          <w:rFonts w:ascii="Times New Roman" w:cs="Times New Roman" w:eastAsia="Times New Roman" w:hAnsi="Times New Roman"/>
          <w:i w:val="1"/>
          <w:color w:val="002060"/>
          <w:sz w:val="24"/>
          <w:szCs w:val="24"/>
          <w:highlight w:val="yellow"/>
        </w:rPr>
      </w:pPr>
      <w:bookmarkStart w:colFirst="0" w:colLast="0" w:name="_heading=h.1lh1zjt2o8g" w:id="1"/>
      <w:bookmarkEnd w:id="1"/>
      <w:r w:rsidDel="00000000" w:rsidR="00000000" w:rsidRPr="00000000">
        <w:rPr>
          <w:rFonts w:ascii="Arial" w:cs="Arial" w:eastAsia="Arial" w:hAnsi="Arial"/>
          <w:b w:val="1"/>
          <w:rtl w:val="0"/>
        </w:rPr>
        <w:t xml:space="preserve">N°. gara </w:t>
      </w:r>
      <w:r w:rsidDel="00000000" w:rsidR="00000000" w:rsidRPr="00000000">
        <w:rPr>
          <w:rFonts w:ascii="Arial" w:cs="Arial" w:eastAsia="Arial" w:hAnsi="Arial"/>
          <w:b w:val="1"/>
          <w:rtl w:val="0"/>
        </w:rPr>
        <w:t xml:space="preserve">8576345</w:t>
      </w:r>
      <w:r w:rsidDel="00000000" w:rsidR="00000000" w:rsidRPr="00000000">
        <w:rPr>
          <w:rtl w:val="0"/>
        </w:rPr>
      </w:r>
    </w:p>
    <w:p w:rsidR="00000000" w:rsidDel="00000000" w:rsidP="00000000" w:rsidRDefault="00000000" w:rsidRPr="00000000" w14:paraId="00000003">
      <w:pPr>
        <w:widowControl w:val="0"/>
        <w:spacing w:before="6" w:lineRule="auto"/>
        <w:jc w:val="center"/>
        <w:rPr>
          <w:rFonts w:ascii="Times New Roman" w:cs="Times New Roman" w:eastAsia="Times New Roman" w:hAnsi="Times New Roman"/>
          <w:i w:val="1"/>
          <w:color w:val="002060"/>
          <w:sz w:val="24"/>
          <w:szCs w:val="24"/>
        </w:rPr>
      </w:pPr>
      <w:r w:rsidDel="00000000" w:rsidR="00000000" w:rsidRPr="00000000">
        <w:rPr>
          <w:rtl w:val="0"/>
        </w:rPr>
      </w:r>
    </w:p>
    <w:p w:rsidR="00000000" w:rsidDel="00000000" w:rsidP="00000000" w:rsidRDefault="00000000" w:rsidRPr="00000000" w14:paraId="00000004">
      <w:pPr>
        <w:spacing w:line="276" w:lineRule="auto"/>
        <w:jc w:val="both"/>
        <w:rPr>
          <w:rFonts w:ascii="Arial" w:cs="Arial" w:eastAsia="Arial" w:hAnsi="Arial"/>
          <w:b w:val="1"/>
        </w:rPr>
      </w:pPr>
      <w:bookmarkStart w:colFirst="0" w:colLast="0" w:name="_heading=h.935e8chiiff2" w:id="2"/>
      <w:bookmarkEnd w:id="2"/>
      <w:r w:rsidDel="00000000" w:rsidR="00000000" w:rsidRPr="00000000">
        <w:rPr>
          <w:rtl w:val="0"/>
        </w:rPr>
      </w:r>
    </w:p>
    <w:p w:rsidR="00000000" w:rsidDel="00000000" w:rsidP="00000000" w:rsidRDefault="00000000" w:rsidRPr="00000000" w14:paraId="00000005">
      <w:pPr>
        <w:spacing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6">
      <w:pPr>
        <w:widowControl w:val="0"/>
        <w:spacing w:after="120" w:before="280" w:line="276" w:lineRule="auto"/>
        <w:jc w:val="center"/>
        <w:rPr>
          <w:rFonts w:ascii="Arial" w:cs="Arial" w:eastAsia="Arial" w:hAnsi="Arial"/>
          <w:b w:val="1"/>
        </w:rPr>
      </w:pPr>
      <w:r w:rsidDel="00000000" w:rsidR="00000000" w:rsidRPr="00000000">
        <w:rPr>
          <w:rFonts w:ascii="Arial" w:cs="Arial" w:eastAsia="Arial" w:hAnsi="Arial"/>
          <w:b w:val="1"/>
          <w:rtl w:val="0"/>
        </w:rPr>
        <w:t xml:space="preserve">MODELLO 4</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406"/>
        </w:tabs>
        <w:spacing w:after="0" w:before="0" w:line="240" w:lineRule="auto"/>
        <w:ind w:left="330" w:right="0" w:hanging="36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SCHEMA CONTRATTO DI AVVALIMENTO</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406"/>
        </w:tabs>
        <w:spacing w:after="120" w:before="120" w:line="240" w:lineRule="auto"/>
        <w:ind w:left="330" w:right="0" w:hanging="36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TRA</w:t>
      </w:r>
    </w:p>
    <w:p w:rsidR="00000000" w:rsidDel="00000000" w:rsidP="00000000" w:rsidRDefault="00000000" w:rsidRPr="00000000" w14:paraId="00000009">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28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operatore economico “A” (AUSILIARIO)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con sede in ………………………………………………………, via …………………………………………………</w:t>
      </w:r>
    </w:p>
    <w:p w:rsidR="00000000" w:rsidDel="00000000" w:rsidP="00000000" w:rsidRDefault="00000000" w:rsidRPr="00000000" w14:paraId="0000000B">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Codice fiscale/Partita I.V.A. ………………………………………………………..……………………………….…..</w:t>
      </w:r>
    </w:p>
    <w:p w:rsidR="00000000" w:rsidDel="00000000" w:rsidP="00000000" w:rsidRDefault="00000000" w:rsidRPr="00000000" w14:paraId="0000000C">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persona del rappresentante legale …………………………………………………………………………………</w:t>
      </w:r>
    </w:p>
    <w:p w:rsidR="00000000" w:rsidDel="00000000" w:rsidP="00000000" w:rsidRDefault="00000000" w:rsidRPr="00000000" w14:paraId="0000000D">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nato a ………………………….., il ……………………..………, Codice fiscale …………………………………….. </w:t>
      </w:r>
    </w:p>
    <w:p w:rsidR="00000000" w:rsidDel="00000000" w:rsidP="00000000" w:rsidRDefault="00000000" w:rsidRPr="00000000" w14:paraId="0000000E">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 fisso / mobile ………………………………............ PEC ……………………………………………………….</w:t>
      </w:r>
    </w:p>
    <w:p w:rsidR="00000000" w:rsidDel="00000000" w:rsidP="00000000" w:rsidRDefault="00000000" w:rsidRPr="00000000" w14:paraId="0000000F">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w:t>
      </w:r>
    </w:p>
    <w:p w:rsidR="00000000" w:rsidDel="00000000" w:rsidP="00000000" w:rsidRDefault="00000000" w:rsidRPr="00000000" w14:paraId="00000011">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operatore economico “B” (AUSILIATO)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con sede in ……………………………………………………, via …………………………………………………………</w:t>
      </w:r>
    </w:p>
    <w:p w:rsidR="00000000" w:rsidDel="00000000" w:rsidP="00000000" w:rsidRDefault="00000000" w:rsidRPr="00000000" w14:paraId="00000012">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Codice fiscale/Partita I.V.A. ………………………………………………………..……………………………….…..</w:t>
      </w:r>
    </w:p>
    <w:p w:rsidR="00000000" w:rsidDel="00000000" w:rsidP="00000000" w:rsidRDefault="00000000" w:rsidRPr="00000000" w14:paraId="00000013">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persona del rappresentante legale ………………………………………….………………………………………</w:t>
      </w:r>
    </w:p>
    <w:p w:rsidR="00000000" w:rsidDel="00000000" w:rsidP="00000000" w:rsidRDefault="00000000" w:rsidRPr="00000000" w14:paraId="00000014">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nato a ………………………….., il ……………………..………, Codice fiscale …………………………………….. </w:t>
      </w:r>
    </w:p>
    <w:p w:rsidR="00000000" w:rsidDel="00000000" w:rsidP="00000000" w:rsidRDefault="00000000" w:rsidRPr="00000000" w14:paraId="00000015">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 fisso / mobile ………………………………............ PEC ……………………………………………………….</w:t>
      </w:r>
    </w:p>
    <w:p w:rsidR="00000000" w:rsidDel="00000000" w:rsidP="00000000" w:rsidRDefault="00000000" w:rsidRPr="00000000" w14:paraId="00000016">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406"/>
        </w:tabs>
        <w:spacing w:after="120" w:before="120" w:line="360" w:lineRule="auto"/>
        <w:ind w:left="33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PREMESSO CHE</w:t>
      </w: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operatore economico B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intende concorrere alla gara per l’affidamento dell’appalto ………………………………………………………………………………………………………………..….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bandito dalla stazione appaltante ……………………………………………………………………………;</w:t>
      </w:r>
    </w:p>
    <w:p w:rsidR="00000000" w:rsidDel="00000000" w:rsidP="00000000" w:rsidRDefault="00000000" w:rsidRPr="00000000" w14:paraId="0000001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gara in questione prevede l’affidamento in appalto delle forniture in noleggio di …………………………………………………………….…………………………………………………………………………………………………………………………………………………………………..………..;</w:t>
      </w:r>
    </w:p>
    <w:p w:rsidR="00000000" w:rsidDel="00000000" w:rsidP="00000000" w:rsidRDefault="00000000" w:rsidRPr="00000000" w14:paraId="0000001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l’operatore economico B non è in possesso della qualificazione relativa alle forniture di cui sopra detti ed intende utilizzare, pertanto, lo strumento dell’avvalimento, come previsto dal relativo bando di gara.</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tutto ciò premesso, che costituisce parte integrante del presente contratto, tra i predetti operatori economici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57"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 CONVIENE E STIPULA QUANTO SEGUE</w:t>
      </w:r>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20" w:line="360" w:lineRule="auto"/>
        <w:ind w:left="71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relazione all’appalto …………………………………………………………………………………….. bandito da ………………….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LOTTO 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………………………………………………………….l’operatore economico A, nella sua qualità di operatore economico ausiliario, si obbliga a mettere a disposizione dell’operatore economico B (ausiliato), ai fini della partecipazione alla gara per l’affidamento di detto appalto, la sua capacità tecnica-organizzativa e/o economica–finanziaria, nonché tutte le risorse, nessuna esclusa per consentire l’esecuzione dell’appalto, concernenti le prestazioni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71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particolare, ai sensi dell’art. 89 del D,lgs. 50/2016 si riporta nel dettaglio l’oggetto dell’avvalimento, con indicazione, in modo determinato e specifico, delle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risorse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dei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mezzi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prestati, con i relativi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titoli giuridici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per la messa a disposizione;</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1260"/>
        </w:tabs>
        <w:spacing w:after="0" w:before="120" w:line="360" w:lineRule="auto"/>
        <w:ind w:left="900" w:right="0" w:hanging="54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risorse e mezzi materiali (avvalimento operativo)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1260"/>
        </w:tabs>
        <w:spacing w:after="0" w:before="120" w:line="360" w:lineRule="auto"/>
        <w:ind w:left="900" w:right="0" w:hanging="54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risorse immateriali (avvalimento di garanzia)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1260"/>
        </w:tabs>
        <w:spacing w:after="0" w:before="120" w:line="360" w:lineRule="auto"/>
        <w:ind w:left="900" w:right="0" w:hanging="54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1.3</w:t>
        <w:tab/>
        <w:t xml:space="preserve">titoli di studio e professionali (All. XVII, parte II, lettera f), o esperienze professionali:</w:t>
      </w:r>
      <w:r w:rsidDel="00000000" w:rsidR="00000000" w:rsidRPr="00000000">
        <w:rPr>
          <w:rFonts w:ascii="Arial" w:cs="Arial" w:eastAsia="Arial" w:hAnsi="Arial"/>
          <w:b w:val="1"/>
          <w:i w:val="0"/>
          <w:smallCaps w:val="0"/>
          <w:strike w:val="0"/>
          <w:color w:val="000000"/>
          <w:sz w:val="20"/>
          <w:szCs w:val="20"/>
          <w:u w:val="none"/>
          <w:shd w:fill="auto" w:val="clear"/>
          <w:vertAlign w:val="superscript"/>
        </w:rPr>
        <w:footnoteReference w:customMarkFollows="0" w:id="1"/>
      </w: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p>
    <w:p w:rsidR="00000000" w:rsidDel="00000000" w:rsidP="00000000" w:rsidRDefault="00000000" w:rsidRPr="00000000" w14:paraId="0000002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20" w:line="360" w:lineRule="auto"/>
        <w:ind w:left="71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L’obbligo di cui al punto precedente, decorre dalla data del presente contratto ed è assunto per l’intera durata dell’appalto.</w:t>
      </w:r>
    </w:p>
    <w:p w:rsidR="00000000" w:rsidDel="00000000" w:rsidP="00000000" w:rsidRDefault="00000000" w:rsidRPr="00000000" w14:paraId="0000003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20" w:line="360" w:lineRule="auto"/>
        <w:ind w:left="71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L’operatore economico ausiliario A assume con il presente contratto 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responsabilità solidale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 l’operatore economico ausiliato B nei confronti della stazione appaltante ………………..……………., relativamente alle prestazioni ………………………………………………………………………..….…….</w:t>
      </w:r>
    </w:p>
    <w:p w:rsidR="00000000" w:rsidDel="00000000" w:rsidP="00000000" w:rsidRDefault="00000000" w:rsidRPr="00000000" w14:paraId="0000003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20" w:line="360" w:lineRule="auto"/>
        <w:ind w:left="71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L’operatore economico ausiliario A, con il presente contratto, garantisce l’operatore economico ausiliato B circa il proprio possesso di tutti i requisiti necessari, ed in particolare:</w:t>
      </w:r>
    </w:p>
    <w:p w:rsidR="00000000" w:rsidDel="00000000" w:rsidP="00000000" w:rsidRDefault="00000000" w:rsidRPr="00000000" w14:paraId="00000032">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120" w:line="360" w:lineRule="auto"/>
        <w:ind w:left="143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capacità tecnica – organizzativa per i servizi di cui alle categorie …………………….…..…….</w:t>
      </w:r>
    </w:p>
    <w:p w:rsidR="00000000" w:rsidDel="00000000" w:rsidP="00000000" w:rsidRDefault="00000000" w:rsidRPr="00000000" w14:paraId="00000033">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120" w:line="360" w:lineRule="auto"/>
        <w:ind w:left="143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capacità economica-finanziaria per i servizi di cui alle categorie ………………….…………….</w:t>
      </w:r>
    </w:p>
    <w:p w:rsidR="00000000" w:rsidDel="00000000" w:rsidP="00000000" w:rsidRDefault="00000000" w:rsidRPr="00000000" w14:paraId="00000034">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120" w:line="360" w:lineRule="auto"/>
        <w:ind w:left="143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possesso dei requisiti generali di cui all’art. 80 del D.Lgs n. 50/2016, nonché di ogni altro requisito previsto dalla legislazione vigente;</w:t>
      </w:r>
    </w:p>
    <w:p w:rsidR="00000000" w:rsidDel="00000000" w:rsidP="00000000" w:rsidRDefault="00000000" w:rsidRPr="00000000" w14:paraId="00000035">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120" w:line="360" w:lineRule="auto"/>
        <w:ind w:left="143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insussistenza delle preclusioni previste dalla normativa antimafia.</w:t>
      </w:r>
    </w:p>
    <w:p w:rsidR="00000000" w:rsidDel="00000000" w:rsidP="00000000" w:rsidRDefault="00000000" w:rsidRPr="00000000" w14:paraId="0000003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20" w:line="360" w:lineRule="auto"/>
        <w:ind w:left="36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caso di cessione d’azienda, o negli altri casi contemplati dall’art.  del D. Lgs n. 50/2016 e ss.mm.ii., l’operatore economico ausiliario A si impegna ad inserire, nei contratti o atti stipulati, apposite clausole onde trasferire integralmente le obbligazioni assunte con il presente contratto in capo all’eventuale cessionario o beneficiario del trasferimento dell’azienda.</w:t>
      </w:r>
    </w:p>
    <w:p w:rsidR="00000000" w:rsidDel="00000000" w:rsidP="00000000" w:rsidRDefault="00000000" w:rsidRPr="00000000" w14:paraId="0000003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20" w:line="360" w:lineRule="auto"/>
        <w:ind w:left="36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L’impresa ausiliaria si obbliga a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non partecipare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sua volta alla procedura in oggetto, né in forma singola, né in forma di raggruppamento o consorzio (anche ai sensi dell’art. 48, d.lgs. 50/2016), né quale ausiliaria di altra impresa o raggruppamento o consorzio concorrenti alla gara e di non trovarsi in una situazione di controllo con una delle altre imprese o raggruppamenti o consorzi concorrenti alla gara (anche ai sensi dell’art. 48, d.lgs. 50/2016).</w:t>
      </w:r>
    </w:p>
    <w:p w:rsidR="00000000" w:rsidDel="00000000" w:rsidP="00000000" w:rsidRDefault="00000000" w:rsidRPr="00000000" w14:paraId="0000003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20" w:line="360" w:lineRule="auto"/>
        <w:ind w:left="36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caso di aggiudicazione della gara, l’impresa ausiliata verserà un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importo pari al ____________%</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del valore dell’appalto oltre al costo delle risorse materiali, immateriali, tecniche, finanziarie fornite dall’impresa ausiliaria che sarà pagato, dietro presentazione di regolare fattura soggetta ad IVA, proporzionalmente agli incassi degli stati di avanzamento della </w:t>
      </w:r>
      <w:r w:rsidDel="00000000" w:rsidR="00000000" w:rsidRPr="00000000">
        <w:rPr>
          <w:rFonts w:ascii="Arial" w:cs="Arial" w:eastAsia="Arial" w:hAnsi="Arial"/>
          <w:rtl w:val="0"/>
        </w:rPr>
        <w:t xml:space="preserve">prestazione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ovvero (in mancanza), specificare 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interesse economico-patrimoniale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conseguito dall’impresa ausiliaria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____________________________________________________________________________________</w:t>
      </w:r>
      <w:r w:rsidDel="00000000" w:rsidR="00000000" w:rsidRPr="00000000">
        <w:rPr>
          <w:rtl w:val="0"/>
        </w:rPr>
      </w:r>
    </w:p>
    <w:p w:rsidR="00000000" w:rsidDel="00000000" w:rsidP="00000000" w:rsidRDefault="00000000" w:rsidRPr="00000000" w14:paraId="0000003B">
      <w:pPr>
        <w:widowControl w:val="0"/>
        <w:spacing w:after="360" w:before="360" w:line="360" w:lineRule="auto"/>
        <w:jc w:val="both"/>
        <w:rPr>
          <w:rFonts w:ascii="Arial" w:cs="Arial" w:eastAsia="Arial" w:hAnsi="Arial"/>
          <w:b w:val="1"/>
        </w:rPr>
      </w:pPr>
      <w:r w:rsidDel="00000000" w:rsidR="00000000" w:rsidRPr="00000000">
        <w:rPr>
          <w:rFonts w:ascii="Arial" w:cs="Arial" w:eastAsia="Arial" w:hAnsi="Arial"/>
          <w:b w:val="1"/>
          <w:rtl w:val="0"/>
        </w:rPr>
        <w:t xml:space="preserve">PER L’OPERATORE ECONOMICO A ________________________________________</w:t>
      </w:r>
    </w:p>
    <w:p w:rsidR="00000000" w:rsidDel="00000000" w:rsidP="00000000" w:rsidRDefault="00000000" w:rsidRPr="00000000" w14:paraId="0000003C">
      <w:pPr>
        <w:widowControl w:val="0"/>
        <w:spacing w:after="120" w:before="360" w:line="360" w:lineRule="auto"/>
        <w:rPr>
          <w:rFonts w:ascii="Arial" w:cs="Arial" w:eastAsia="Arial" w:hAnsi="Arial"/>
          <w:b w:val="1"/>
        </w:rPr>
      </w:pPr>
      <w:r w:rsidDel="00000000" w:rsidR="00000000" w:rsidRPr="00000000">
        <w:rPr>
          <w:rFonts w:ascii="Arial" w:cs="Arial" w:eastAsia="Arial" w:hAnsi="Arial"/>
          <w:b w:val="1"/>
          <w:rtl w:val="0"/>
        </w:rPr>
        <w:t xml:space="preserve">PER L’OPERATORE ECONOMICO B ________________________________________</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160" w:line="259" w:lineRule="auto"/>
        <w:jc w:val="center"/>
        <w:rPr>
          <w:color w:val="000000"/>
          <w:sz w:val="22"/>
          <w:szCs w:val="22"/>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sectPr>
      <w:headerReference r:id="rId8" w:type="default"/>
      <w:headerReference r:id="rId9" w:type="first"/>
      <w:footerReference r:id="rId10"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Verdana"/>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center" w:pos="4819"/>
        <w:tab w:val="right" w:pos="9638"/>
      </w:tabs>
      <w:spacing w:after="160" w:line="259" w:lineRule="auto"/>
      <w:rPr>
        <w:color w:val="000000"/>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-716913</wp:posOffset>
          </wp:positionH>
          <wp:positionV relativeFrom="paragraph">
            <wp:posOffset>-419097</wp:posOffset>
          </wp:positionV>
          <wp:extent cx="7553325" cy="1143000"/>
          <wp:effectExtent b="0" l="0" r="0" t="0"/>
          <wp:wrapNone/>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NOTA BENE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a seguito dall’art. 56, comma 1, lett. a), n. 2), del D.Lgs. n. 56/2017, il contratto di avvalimento deve contenere, </w:t>
      </w:r>
      <w:r w:rsidDel="00000000" w:rsidR="00000000" w:rsidRPr="00000000">
        <w:rPr>
          <w:rFonts w:ascii="Verdana" w:cs="Verdana" w:eastAsia="Verdana" w:hAnsi="Verdana"/>
          <w:b w:val="1"/>
          <w:i w:val="0"/>
          <w:smallCaps w:val="0"/>
          <w:strike w:val="0"/>
          <w:color w:val="000000"/>
          <w:sz w:val="16"/>
          <w:szCs w:val="16"/>
          <w:u w:val="none"/>
          <w:shd w:fill="auto" w:val="clear"/>
          <w:vertAlign w:val="baseline"/>
          <w:rtl w:val="0"/>
        </w:rPr>
        <w:t xml:space="preserve">a pena di nullità</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la specificazione dei requisiti forniti e delle risorse messe a disposizione dall’ausiliaria.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Secondo l’orientamento giurisprudenziale prevalente va esclusa dalla gara l’impresa che, ai fini della partecipazione, abbia prodotto un contratto di avvalimento nel quale manchi la puntuale indicazione delle risorse e dei mezzi che si intendono mettere a disposizione dell’impresa. In tal senso, dovranno essere indicate dettagliatamente le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risorse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(professionali e strumentali) i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mezzi</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messi a disposizione (per es.: mezzi d’opera, attrezzature) con relativi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titoli giuridici</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(per es.: comodato, locazione, noleggio); altrettanto dovrà essere esplicitato nel caso di avvalimento dell’</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esperienza pregressa</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(per es.: affitto ramo d’azienda, cessione ramo d’azienza, ecc…, messa a disposizione di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specifiche risorse professionali</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o nel caso del c.d.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“avvalimento di garanzia”</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per la capacità economico – finanziaria (per es.: costituzione di forme di garanzia, polizze fideiussorie, ecc.).</w:t>
      </w:r>
      <w:r w:rsidDel="00000000" w:rsidR="00000000" w:rsidRPr="00000000">
        <w:rPr>
          <w:rtl w:val="0"/>
        </w:rPr>
      </w:r>
    </w:p>
  </w:footnote>
  <w:footnote w:id="1">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I soggetti che prestano il requisito, eseguono direttamente i servizi per cui tali capacità sono richieste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center" w:pos="4819"/>
        <w:tab w:val="right" w:pos="9638"/>
      </w:tabs>
      <w:spacing w:after="160" w:line="259" w:lineRule="auto"/>
      <w:rPr>
        <w:color w:val="000000"/>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-718183</wp:posOffset>
          </wp:positionH>
          <wp:positionV relativeFrom="paragraph">
            <wp:posOffset>-447672</wp:posOffset>
          </wp:positionV>
          <wp:extent cx="7543800" cy="1162050"/>
          <wp:effectExtent b="0" l="0" r="0" t="0"/>
          <wp:wrapNone/>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center" w:pos="4819"/>
        <w:tab w:val="right" w:pos="9638"/>
      </w:tabs>
      <w:spacing w:after="160" w:line="259" w:lineRule="auto"/>
      <w:rPr>
        <w:color w:val="000000"/>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-720088</wp:posOffset>
          </wp:positionH>
          <wp:positionV relativeFrom="paragraph">
            <wp:posOffset>-447672</wp:posOffset>
          </wp:positionV>
          <wp:extent cx="7541895" cy="1162685"/>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437"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1437"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17" w:hanging="360"/>
      </w:pPr>
      <w:rPr/>
    </w:lvl>
    <w:lvl w:ilvl="1">
      <w:start w:val="1"/>
      <w:numFmt w:val="lowerLetter"/>
      <w:lvlText w:val="%2."/>
      <w:lvlJc w:val="left"/>
      <w:pPr>
        <w:ind w:left="1437" w:hanging="360"/>
      </w:pPr>
      <w:rPr/>
    </w:lvl>
    <w:lvl w:ilvl="2">
      <w:start w:val="1"/>
      <w:numFmt w:val="lowerRoman"/>
      <w:lvlText w:val="%3."/>
      <w:lvlJc w:val="right"/>
      <w:pPr>
        <w:ind w:left="2157" w:hanging="180"/>
      </w:pPr>
      <w:rPr/>
    </w:lvl>
    <w:lvl w:ilvl="3">
      <w:start w:val="1"/>
      <w:numFmt w:val="decimal"/>
      <w:lvlText w:val="%4."/>
      <w:lvlJc w:val="left"/>
      <w:pPr>
        <w:ind w:left="2877" w:hanging="360"/>
      </w:pPr>
      <w:rPr/>
    </w:lvl>
    <w:lvl w:ilvl="4">
      <w:start w:val="1"/>
      <w:numFmt w:val="lowerLetter"/>
      <w:lvlText w:val="%5."/>
      <w:lvlJc w:val="left"/>
      <w:pPr>
        <w:ind w:left="3597" w:hanging="360"/>
      </w:pPr>
      <w:rPr/>
    </w:lvl>
    <w:lvl w:ilvl="5">
      <w:start w:val="1"/>
      <w:numFmt w:val="lowerRoman"/>
      <w:lvlText w:val="%6."/>
      <w:lvlJc w:val="right"/>
      <w:pPr>
        <w:ind w:left="4317" w:hanging="180"/>
      </w:pPr>
      <w:rPr/>
    </w:lvl>
    <w:lvl w:ilvl="6">
      <w:start w:val="1"/>
      <w:numFmt w:val="decimal"/>
      <w:lvlText w:val="%7."/>
      <w:lvlJc w:val="left"/>
      <w:pPr>
        <w:ind w:left="5037" w:hanging="360"/>
      </w:pPr>
      <w:rPr/>
    </w:lvl>
    <w:lvl w:ilvl="7">
      <w:start w:val="1"/>
      <w:numFmt w:val="lowerLetter"/>
      <w:lvlText w:val="%8."/>
      <w:lvlJc w:val="left"/>
      <w:pPr>
        <w:ind w:left="5757" w:hanging="360"/>
      </w:pPr>
      <w:rPr/>
    </w:lvl>
    <w:lvl w:ilvl="8">
      <w:start w:val="1"/>
      <w:numFmt w:val="lowerRoman"/>
      <w:lvlText w:val="%9."/>
      <w:lvlJc w:val="right"/>
      <w:pPr>
        <w:ind w:left="6477" w:hanging="180"/>
      </w:pPr>
      <w:rPr/>
    </w:lvl>
  </w:abstractNum>
  <w:abstractNum w:abstractNumId="5">
    <w:lvl w:ilvl="0">
      <w:start w:val="1"/>
      <w:numFmt w:val="lowerLetter"/>
      <w:lvlText w:val="%1."/>
      <w:lvlJc w:val="left"/>
      <w:pPr>
        <w:ind w:left="1353" w:hanging="359.9999999999999"/>
      </w:pPr>
      <w:rPr/>
    </w:lvl>
    <w:lvl w:ilvl="1">
      <w:start w:val="1"/>
      <w:numFmt w:val="lowerLetter"/>
      <w:lvlText w:val="%2."/>
      <w:lvlJc w:val="left"/>
      <w:pPr>
        <w:ind w:left="1356" w:hanging="360"/>
      </w:pPr>
      <w:rPr/>
    </w:lvl>
    <w:lvl w:ilvl="2">
      <w:start w:val="1"/>
      <w:numFmt w:val="lowerRoman"/>
      <w:lvlText w:val="%3."/>
      <w:lvlJc w:val="right"/>
      <w:pPr>
        <w:ind w:left="2076" w:hanging="180"/>
      </w:pPr>
      <w:rPr/>
    </w:lvl>
    <w:lvl w:ilvl="3">
      <w:start w:val="1"/>
      <w:numFmt w:val="decimal"/>
      <w:lvlText w:val="%4."/>
      <w:lvlJc w:val="left"/>
      <w:pPr>
        <w:ind w:left="2796" w:hanging="360"/>
      </w:pPr>
      <w:rPr/>
    </w:lvl>
    <w:lvl w:ilvl="4">
      <w:start w:val="1"/>
      <w:numFmt w:val="lowerLetter"/>
      <w:lvlText w:val="%5."/>
      <w:lvlJc w:val="left"/>
      <w:pPr>
        <w:ind w:left="3516" w:hanging="360"/>
      </w:pPr>
      <w:rPr/>
    </w:lvl>
    <w:lvl w:ilvl="5">
      <w:start w:val="1"/>
      <w:numFmt w:val="lowerRoman"/>
      <w:lvlText w:val="%6."/>
      <w:lvlJc w:val="right"/>
      <w:pPr>
        <w:ind w:left="4236" w:hanging="180"/>
      </w:pPr>
      <w:rPr/>
    </w:lvl>
    <w:lvl w:ilvl="6">
      <w:start w:val="1"/>
      <w:numFmt w:val="decimal"/>
      <w:lvlText w:val="%7."/>
      <w:lvlJc w:val="left"/>
      <w:pPr>
        <w:ind w:left="4956" w:hanging="360"/>
      </w:pPr>
      <w:rPr/>
    </w:lvl>
    <w:lvl w:ilvl="7">
      <w:start w:val="1"/>
      <w:numFmt w:val="lowerLetter"/>
      <w:lvlText w:val="%8."/>
      <w:lvlJc w:val="left"/>
      <w:pPr>
        <w:ind w:left="5676" w:hanging="360"/>
      </w:pPr>
      <w:rPr/>
    </w:lvl>
    <w:lvl w:ilvl="8">
      <w:start w:val="1"/>
      <w:numFmt w:val="lowerRoman"/>
      <w:lvlText w:val="%9."/>
      <w:lvlJc w:val="right"/>
      <w:pPr>
        <w:ind w:left="6396"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style>
  <w:style w:type="paragraph" w:styleId="Titolo1">
    <w:name w:val="heading 1"/>
    <w:basedOn w:val="Normale"/>
    <w:next w:val="Normale"/>
    <w:pPr>
      <w:keepNext w:val="1"/>
      <w:keepLines w:val="1"/>
      <w:spacing w:after="120" w:before="480"/>
      <w:outlineLvl w:val="0"/>
    </w:pPr>
    <w:rPr>
      <w:b w:val="1"/>
      <w:sz w:val="48"/>
      <w:szCs w:val="48"/>
    </w:rPr>
  </w:style>
  <w:style w:type="paragraph" w:styleId="Titolo2">
    <w:name w:val="heading 2"/>
    <w:basedOn w:val="Normale"/>
    <w:next w:val="Normale"/>
    <w:pPr>
      <w:keepNext w:val="1"/>
      <w:keepLines w:val="1"/>
      <w:spacing w:after="80" w:before="360"/>
      <w:outlineLvl w:val="1"/>
    </w:pPr>
    <w:rPr>
      <w:b w:val="1"/>
      <w:sz w:val="36"/>
      <w:szCs w:val="36"/>
    </w:rPr>
  </w:style>
  <w:style w:type="paragraph" w:styleId="Titolo3">
    <w:name w:val="heading 3"/>
    <w:basedOn w:val="Normale"/>
    <w:next w:val="Normale"/>
    <w:pPr>
      <w:keepNext w:val="1"/>
      <w:keepLines w:val="1"/>
      <w:spacing w:after="80" w:before="280"/>
      <w:outlineLvl w:val="2"/>
    </w:pPr>
    <w:rPr>
      <w:b w:val="1"/>
      <w:sz w:val="28"/>
      <w:szCs w:val="28"/>
    </w:rPr>
  </w:style>
  <w:style w:type="paragraph" w:styleId="Titolo4">
    <w:name w:val="heading 4"/>
    <w:basedOn w:val="Normale"/>
    <w:next w:val="Normale"/>
    <w:pPr>
      <w:keepNext w:val="1"/>
      <w:keepLines w:val="1"/>
      <w:spacing w:after="40" w:before="240"/>
      <w:outlineLvl w:val="3"/>
    </w:pPr>
    <w:rPr>
      <w:b w:val="1"/>
      <w:sz w:val="24"/>
      <w:szCs w:val="24"/>
    </w:rPr>
  </w:style>
  <w:style w:type="paragraph" w:styleId="Titolo5">
    <w:name w:val="heading 5"/>
    <w:basedOn w:val="Normale"/>
    <w:next w:val="Normale"/>
    <w:pPr>
      <w:keepNext w:val="1"/>
      <w:keepLines w:val="1"/>
      <w:spacing w:after="40" w:before="220"/>
      <w:outlineLvl w:val="4"/>
    </w:pPr>
    <w:rPr>
      <w:b w:val="1"/>
      <w:sz w:val="22"/>
      <w:szCs w:val="22"/>
    </w:rPr>
  </w:style>
  <w:style w:type="paragraph" w:styleId="Titolo6">
    <w:name w:val="heading 6"/>
    <w:basedOn w:val="Normale"/>
    <w:next w:val="Normale"/>
    <w:pPr>
      <w:keepNext w:val="1"/>
      <w:keepLines w:val="1"/>
      <w:spacing w:after="40" w:before="200"/>
      <w:outlineLvl w:val="5"/>
    </w:pPr>
    <w:rPr>
      <w:b w:val="1"/>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pPr>
      <w:keepNext w:val="1"/>
      <w:keepLines w:val="1"/>
      <w:spacing w:after="120" w:before="480"/>
    </w:pPr>
    <w:rPr>
      <w:b w:val="1"/>
      <w:sz w:val="72"/>
      <w:szCs w:val="72"/>
    </w:rPr>
  </w:style>
  <w:style w:type="paragraph" w:styleId="Sottotitolo">
    <w:name w:val="Subtitle"/>
    <w:basedOn w:val="Normale"/>
    <w:next w:val="Normale"/>
    <w:pPr>
      <w:keepNext w:val="1"/>
      <w:keepLines w:val="1"/>
      <w:spacing w:after="80" w:before="360"/>
    </w:pPr>
    <w:rPr>
      <w:rFonts w:ascii="Georgia" w:cs="Georgia" w:eastAsia="Georgia" w:hAnsi="Georgia"/>
      <w:i w:val="1"/>
      <w:color w:val="666666"/>
      <w:sz w:val="48"/>
      <w:szCs w:val="48"/>
    </w:rPr>
  </w:style>
  <w:style w:type="paragraph" w:styleId="Testonotaapidipagina">
    <w:name w:val="footnote text"/>
    <w:basedOn w:val="Normale"/>
    <w:link w:val="TestonotaapidipaginaCarattere"/>
    <w:uiPriority w:val="99"/>
    <w:semiHidden w:val="1"/>
    <w:rsid w:val="006B179A"/>
    <w:rPr>
      <w:rFonts w:ascii="Times New Roman" w:cs="Times New Roman" w:eastAsia="Times New Roman" w:hAnsi="Times New Roman"/>
    </w:rPr>
  </w:style>
  <w:style w:type="character" w:styleId="TestonotaapidipaginaCarattere" w:customStyle="1">
    <w:name w:val="Testo nota a piè di pagina Carattere"/>
    <w:basedOn w:val="Carpredefinitoparagrafo"/>
    <w:link w:val="Testonotaapidipagina"/>
    <w:uiPriority w:val="99"/>
    <w:semiHidden w:val="1"/>
    <w:rsid w:val="006B179A"/>
    <w:rPr>
      <w:rFonts w:ascii="Times New Roman" w:cs="Times New Roman" w:eastAsia="Times New Roman" w:hAnsi="Times New Roman"/>
    </w:rPr>
  </w:style>
  <w:style w:type="character" w:styleId="Rimandonotaapidipagina">
    <w:name w:val="footnote reference"/>
    <w:basedOn w:val="Carpredefinitoparagrafo"/>
    <w:uiPriority w:val="99"/>
    <w:semiHidden w:val="1"/>
    <w:rsid w:val="006B179A"/>
    <w:rPr>
      <w:rFonts w:cs="Times New Roman"/>
      <w:vertAlign w:val="superscript"/>
    </w:rPr>
  </w:style>
  <w:style w:type="paragraph" w:styleId="Corpodeltesto2">
    <w:name w:val="Body Text 2"/>
    <w:basedOn w:val="Normale"/>
    <w:link w:val="Corpodeltesto2Carattere"/>
    <w:uiPriority w:val="99"/>
    <w:rsid w:val="006B179A"/>
    <w:pPr>
      <w:autoSpaceDE w:val="0"/>
      <w:autoSpaceDN w:val="0"/>
      <w:adjustRightInd w:val="0"/>
      <w:jc w:val="both"/>
    </w:pPr>
    <w:rPr>
      <w:rFonts w:ascii="Arial" w:cs="Arial" w:eastAsia="Times New Roman" w:hAnsi="Arial"/>
    </w:rPr>
  </w:style>
  <w:style w:type="character" w:styleId="Corpodeltesto2Carattere" w:customStyle="1">
    <w:name w:val="Corpo del testo 2 Carattere"/>
    <w:basedOn w:val="Carpredefinitoparagrafo"/>
    <w:link w:val="Corpodeltesto2"/>
    <w:uiPriority w:val="99"/>
    <w:rsid w:val="006B179A"/>
    <w:rPr>
      <w:rFonts w:ascii="Arial" w:cs="Arial" w:eastAsia="Times New Roman" w:hAnsi="Arial"/>
    </w:rPr>
  </w:style>
  <w:style w:type="paragraph" w:styleId="Destinatari" w:customStyle="1">
    <w:name w:val="Destinatari"/>
    <w:basedOn w:val="Normale"/>
    <w:uiPriority w:val="99"/>
    <w:rsid w:val="006B179A"/>
    <w:pPr>
      <w:numPr>
        <w:numId w:val="1"/>
      </w:numPr>
      <w:tabs>
        <w:tab w:val="left" w:pos="4406"/>
      </w:tabs>
      <w:spacing w:before="240" w:line="280" w:lineRule="exact"/>
    </w:pPr>
    <w:rPr>
      <w:rFonts w:ascii="Arial" w:cs="Arial" w:eastAsia="Times New Roman" w:hAnsi="Arial"/>
    </w:rPr>
  </w:style>
  <w:style w:type="character" w:styleId="Enfasigrassetto">
    <w:name w:val="Strong"/>
    <w:basedOn w:val="Carpredefinitoparagrafo"/>
    <w:uiPriority w:val="22"/>
    <w:qFormat w:val="1"/>
    <w:rsid w:val="00EA196E"/>
    <w:rPr>
      <w:rFonts w:cs="Times New Roman"/>
      <w:b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CKM0iHcrAr9Xrcjm3ifr0f1B8Q==">AMUW2mWsUZgi2kZ3QBPU+dkVz9H2XMGkwPqDyreCEXlG1OnWWl+1bT8LjDp6VIqZvwE0lyHmSrHkkqXsvfSHjj1u4moJn5bEQIx8MxV0qQxXGOYLZLEvkm4kpCY6O5HifRg10/sVa7k3N5JslOnfGkpQVAdPOvPK1eBibT2lh8eaWZ7oEMZTYY0=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2022-05-17T13:17:00Z</dcterms:created>
  <dc:creator>FRANCESCA GERNINI</dc:creator>
</cp:coreProperties>
</file>