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360" w:lineRule="auto"/>
        <w:ind w:right="667.7952755905511" w:firstLine="0"/>
        <w:jc w:val="center"/>
        <w:rPr>
          <w:rFonts w:ascii="Arial Nova Light" w:cs="Arial Nova Light" w:eastAsia="Arial Nova Light" w:hAnsi="Arial Nova Light"/>
          <w:b w:val="1"/>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Arial Nova Light" w:cs="Arial Nova Light" w:eastAsia="Arial Nova Light" w:hAnsi="Arial Nova Light"/>
          <w:b w:val="1"/>
          <w:rtl w:val="0"/>
        </w:rPr>
        <w:t xml:space="preserve">SCHEMA</w:t>
      </w:r>
    </w:p>
    <w:p w:rsidR="00000000" w:rsidDel="00000000" w:rsidP="00000000" w:rsidRDefault="00000000" w:rsidRPr="00000000" w14:paraId="00000002">
      <w:pPr>
        <w:spacing w:after="240" w:before="240" w:line="360" w:lineRule="auto"/>
        <w:ind w:right="667.7952755905511" w:firstLine="0"/>
        <w:jc w:val="both"/>
        <w:rPr>
          <w:rFonts w:ascii="Arial Nova Light" w:cs="Arial Nova Light" w:eastAsia="Arial Nova Light" w:hAnsi="Arial Nova Light"/>
          <w:b w:val="1"/>
          <w:u w:val="single"/>
        </w:rPr>
      </w:pPr>
      <w:r w:rsidDel="00000000" w:rsidR="00000000" w:rsidRPr="00000000">
        <w:rPr>
          <w:rFonts w:ascii="Arial Nova Light" w:cs="Arial Nova Light" w:eastAsia="Arial Nova Light" w:hAnsi="Arial Nova Light"/>
          <w:rtl w:val="0"/>
        </w:rPr>
        <w:t xml:space="preserve"> DI CONTRATTO </w:t>
      </w:r>
      <w:r w:rsidDel="00000000" w:rsidR="00000000" w:rsidRPr="00000000">
        <w:rPr>
          <w:rFonts w:ascii="Arial Nova Light" w:cs="Arial Nova Light" w:eastAsia="Arial Nova Light" w:hAnsi="Arial Nova Light"/>
          <w:rtl w:val="0"/>
        </w:rPr>
        <w:t xml:space="preserve">FORNITURA </w:t>
      </w:r>
      <w:r w:rsidDel="00000000" w:rsidR="00000000" w:rsidRPr="00000000">
        <w:rPr>
          <w:rFonts w:ascii="Arial Nova Light" w:cs="Arial Nova Light" w:eastAsia="Arial Nova Light" w:hAnsi="Arial Nova Light"/>
          <w:rtl w:val="0"/>
        </w:rPr>
        <w:t xml:space="preserve">DI RADIOFARMACI, PRODOTTI NECESSARI PER L’ESECUZIONE DI PROCEDURE DI MEDICINA NUCLEARE, PRODOTTI PER IL FUNZIONAMENTO DEL CICLOTRONE E SORGENTI RADIOATTIVE, DA DESTINARE ALLE ESIGENZE DEI REPARTI DI MEDICINA NUCLEARE DELLE AZIENDE SANITARIE DELLA REGIONE UMBRIA </w:t>
      </w:r>
      <w:r w:rsidDel="00000000" w:rsidR="00000000" w:rsidRPr="00000000">
        <w:rPr>
          <w:rFonts w:ascii="Arial Nova Light" w:cs="Arial Nova Light" w:eastAsia="Arial Nova Light" w:hAnsi="Arial Nova Light"/>
          <w:b w:val="1"/>
          <w:u w:val="single"/>
          <w:rtl w:val="0"/>
        </w:rPr>
        <w:t xml:space="preserve">(da redigere a cura della Azienda Sanitaria stipulante)</w:t>
      </w:r>
      <w:r w:rsidDel="00000000" w:rsidR="00000000" w:rsidRPr="00000000">
        <w:rPr>
          <w:rtl w:val="0"/>
        </w:rPr>
      </w:r>
    </w:p>
    <w:p w:rsidR="00000000" w:rsidDel="00000000" w:rsidP="00000000" w:rsidRDefault="00000000" w:rsidRPr="00000000" w14:paraId="00000003">
      <w:pPr>
        <w:spacing w:line="360" w:lineRule="auto"/>
        <w:jc w:val="center"/>
        <w:rPr>
          <w:rFonts w:ascii="Times New Roman" w:cs="Times New Roman" w:eastAsia="Times New Roman" w:hAnsi="Times New Roman"/>
          <w:b w:val="1"/>
          <w:sz w:val="24"/>
          <w:szCs w:val="24"/>
        </w:rPr>
      </w:pPr>
      <w:r w:rsidDel="00000000" w:rsidR="00000000" w:rsidRPr="00000000">
        <w:rPr>
          <w:rFonts w:ascii="Arial Nova Light" w:cs="Arial Nova Light" w:eastAsia="Arial Nova Light" w:hAnsi="Arial Nova Light"/>
          <w:rtl w:val="0"/>
        </w:rPr>
        <w:t xml:space="preserve">LOTTO N _______  — AVENTE AD OGGETTO “----------------------------------“ lotto…</w:t>
      </w:r>
      <w:r w:rsidDel="00000000" w:rsidR="00000000" w:rsidRPr="00000000">
        <w:rPr>
          <w:rtl w:val="0"/>
        </w:rPr>
      </w:r>
    </w:p>
    <w:p w:rsidR="00000000" w:rsidDel="00000000" w:rsidP="00000000" w:rsidRDefault="00000000" w:rsidRPr="00000000" w14:paraId="00000004">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TRA</w:t>
      </w:r>
    </w:p>
    <w:p w:rsidR="00000000" w:rsidDel="00000000" w:rsidP="00000000" w:rsidRDefault="00000000" w:rsidRPr="00000000" w14:paraId="00000005">
      <w:pPr>
        <w:spacing w:line="360" w:lineRule="auto"/>
        <w:jc w:val="both"/>
        <w:rPr>
          <w:rFonts w:ascii="Times New Roman" w:cs="Times New Roman" w:eastAsia="Times New Roman" w:hAnsi="Times New Roman"/>
          <w:b w:val="1"/>
          <w:sz w:val="24"/>
          <w:szCs w:val="24"/>
          <w:u w:val="single"/>
        </w:rPr>
      </w:pPr>
      <w:r w:rsidDel="00000000" w:rsidR="00000000" w:rsidRPr="00000000">
        <w:rPr>
          <w:rFonts w:ascii="Arial Nova Light" w:cs="Arial Nova Light" w:eastAsia="Arial Nova Light" w:hAnsi="Arial Nova Light"/>
          <w:rtl w:val="0"/>
        </w:rPr>
        <w:t xml:space="preserve">Azienda Sanitaria  _____________, (di seguito nominata, per brevità, anche Azienda), con sede legale in ____________, Via____________ n._____ , C.F. ___________________ in persona del Direttore e legale rappresentante </w:t>
      </w:r>
      <w:r w:rsidDel="00000000" w:rsidR="00000000" w:rsidRPr="00000000">
        <w:rPr>
          <w:rFonts w:ascii="Arial Nova Light" w:cs="Arial Nova Light" w:eastAsia="Arial Nova Light" w:hAnsi="Arial Nova Light"/>
          <w:i w:val="1"/>
          <w:rtl w:val="0"/>
        </w:rPr>
        <w:t xml:space="preserve">pro-tempore</w:t>
      </w:r>
      <w:r w:rsidDel="00000000" w:rsidR="00000000" w:rsidRPr="00000000">
        <w:rPr>
          <w:rFonts w:ascii="Arial Nova Light" w:cs="Arial Nova Light" w:eastAsia="Arial Nova Light" w:hAnsi="Arial Nova Light"/>
          <w:rtl w:val="0"/>
        </w:rPr>
        <w:t xml:space="preserve"> il Direttore Generale (o suo delegato) ______________________________, giusti poteri allo stesso conferiti da ___________________ con atto n…… del _____/___/___  </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w:t>
      </w:r>
    </w:p>
    <w:p w:rsidR="00000000" w:rsidDel="00000000" w:rsidP="00000000" w:rsidRDefault="00000000" w:rsidRPr="00000000" w14:paraId="00000007">
      <w:pPr>
        <w:spacing w:after="240" w:before="240" w:line="618.5454545454546"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Ditta xxxx  </w:t>
      </w:r>
      <w:r w:rsidDel="00000000" w:rsidR="00000000" w:rsidRPr="00000000">
        <w:rPr>
          <w:rFonts w:ascii="Arial Nova Light" w:cs="Arial Nova Light" w:eastAsia="Arial Nova Light" w:hAnsi="Arial Nova Light"/>
          <w:rtl w:val="0"/>
        </w:rPr>
        <w:t xml:space="preserve">con sede legale in xxx, Via xxxxx  CF/PI xxxxx  (di seguito nominata, per brevità, anche </w:t>
      </w:r>
      <w:r w:rsidDel="00000000" w:rsidR="00000000" w:rsidRPr="00000000">
        <w:rPr>
          <w:rFonts w:ascii="Arial Nova Light" w:cs="Arial Nova Light" w:eastAsia="Arial Nova Light" w:hAnsi="Arial Nova Light"/>
          <w:rtl w:val="0"/>
        </w:rPr>
        <w:t xml:space="preserve">Ditta</w:t>
      </w:r>
      <w:r w:rsidDel="00000000" w:rsidR="00000000" w:rsidRPr="00000000">
        <w:rPr>
          <w:rFonts w:ascii="Arial Nova Light" w:cs="Arial Nova Light" w:eastAsia="Arial Nova Light" w:hAnsi="Arial Nova Light"/>
          <w:rtl w:val="0"/>
        </w:rPr>
        <w:t xml:space="preserve"> e/o </w:t>
      </w:r>
      <w:r w:rsidDel="00000000" w:rsidR="00000000" w:rsidRPr="00000000">
        <w:rPr>
          <w:rFonts w:ascii="Arial Nova Light" w:cs="Arial Nova Light" w:eastAsia="Arial Nova Light" w:hAnsi="Arial Nova Light"/>
          <w:rtl w:val="0"/>
        </w:rPr>
        <w:t xml:space="preserve">fornitore</w:t>
      </w:r>
      <w:r w:rsidDel="00000000" w:rsidR="00000000" w:rsidRPr="00000000">
        <w:rPr>
          <w:rFonts w:ascii="Arial Nova Light" w:cs="Arial Nova Light" w:eastAsia="Arial Nova Light" w:hAnsi="Arial Nova Light"/>
          <w:rtl w:val="0"/>
        </w:rPr>
        <w:t xml:space="preserve">), in persona del xxxx  nato a xxxx il xxxx C.F. xxxxx in qualità di Legale Rappresentante pt.</w:t>
      </w:r>
    </w:p>
    <w:p w:rsidR="00000000" w:rsidDel="00000000" w:rsidP="00000000" w:rsidRDefault="00000000" w:rsidRPr="00000000" w14:paraId="00000008">
      <w:pPr>
        <w:spacing w:after="240" w:before="240" w:line="618.545454545454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PREMESSO CHE</w:t>
      </w:r>
    </w:p>
    <w:p w:rsidR="00000000" w:rsidDel="00000000" w:rsidP="00000000" w:rsidRDefault="00000000" w:rsidRPr="00000000" w14:paraId="00000009">
      <w:pPr>
        <w:spacing w:after="240" w:before="240" w:line="480" w:lineRule="auto"/>
        <w:jc w:val="both"/>
        <w:rPr>
          <w:rFonts w:ascii="Arial Nova Light" w:cs="Arial Nova Light" w:eastAsia="Arial Nova Light" w:hAnsi="Arial Nova Light"/>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Arial Nova Light" w:cs="Arial Nova Light" w:eastAsia="Arial Nova Light" w:hAnsi="Arial Nova Light"/>
          <w:rtl w:val="0"/>
        </w:rPr>
        <w:t xml:space="preserve">con Determinazione dell’Amministratore Unico di Puntozero s.c. a r.l., del ___/____/____, in qualità di Soggetto Aggregatore per la Regione Umbria e Centrale Regionale di Acquisto per la Sanità (CRAS) ai sensi della L.R. Umbria n.9/2014 e s.m.i., è stata indetta procedura aperta per la fornitura di radiofarmaci, prodotti necessari per l’esecuzione di procedure di medicina nucleare, prodotti per il funzionamento del ciclotrone e sorgenti radioattive, da destinare alle esigenze dei reparti di medicina nucleare delle aziende sanitarie della Regione Umbria, suddivisa in 27 lotti, per la durata di 36 mesi  + eventuali 24 mesi ed un corrispondente valore di compless</w:t>
      </w:r>
      <w:r w:rsidDel="00000000" w:rsidR="00000000" w:rsidRPr="00000000">
        <w:rPr>
          <w:rFonts w:ascii="Arial Nova Light" w:cs="Arial Nova Light" w:eastAsia="Arial Nova Light" w:hAnsi="Arial Nova Light"/>
          <w:highlight w:val="white"/>
          <w:rtl w:val="0"/>
        </w:rPr>
        <w:t xml:space="preserve">ivi € </w:t>
      </w:r>
      <w:r w:rsidDel="00000000" w:rsidR="00000000" w:rsidRPr="00000000">
        <w:rPr>
          <w:rFonts w:ascii="Times New Roman" w:cs="Times New Roman" w:eastAsia="Times New Roman" w:hAnsi="Times New Roman"/>
          <w:sz w:val="24"/>
          <w:szCs w:val="24"/>
          <w:highlight w:val="white"/>
          <w:rtl w:val="0"/>
        </w:rPr>
        <w:t xml:space="preserve">3,872,459.60</w:t>
      </w:r>
      <w:r w:rsidDel="00000000" w:rsidR="00000000" w:rsidRPr="00000000">
        <w:rPr>
          <w:rFonts w:ascii="Arial Nova Light" w:cs="Arial Nova Light" w:eastAsia="Arial Nova Light" w:hAnsi="Arial Nova Light"/>
          <w:highlight w:val="white"/>
          <w:rtl w:val="0"/>
        </w:rPr>
        <w:t xml:space="preserve"> iva</w:t>
      </w:r>
      <w:r w:rsidDel="00000000" w:rsidR="00000000" w:rsidRPr="00000000">
        <w:rPr>
          <w:rFonts w:ascii="Arial Nova Light" w:cs="Arial Nova Light" w:eastAsia="Arial Nova Light" w:hAnsi="Arial Nova Light"/>
          <w:rtl w:val="0"/>
        </w:rPr>
        <w:t xml:space="preserve"> esclusa;</w:t>
      </w:r>
    </w:p>
    <w:p w:rsidR="00000000" w:rsidDel="00000000" w:rsidP="00000000" w:rsidRDefault="00000000" w:rsidRPr="00000000" w14:paraId="0000000A">
      <w:pPr>
        <w:tabs>
          <w:tab w:val="left" w:pos="851"/>
        </w:tabs>
        <w:spacing w:line="480" w:lineRule="auto"/>
        <w:ind w:left="0" w:firstLine="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 Con Determinazione dell’Amministratore Unico di PuntoZero s.c. a r.l. del ___/____/____ si è proceduto ad aggiudicare il lotto n. ____ alla Ditta ___________ per un importo annuale pari ad €_________________, iva esclusa , iva esclusa, corrispondente ad € __________ per 36 mesi + eventuali 24 mesi.</w:t>
      </w:r>
    </w:p>
    <w:p w:rsidR="00000000" w:rsidDel="00000000" w:rsidP="00000000" w:rsidRDefault="00000000" w:rsidRPr="00000000" w14:paraId="0000000B">
      <w:pPr>
        <w:tabs>
          <w:tab w:val="left" w:pos="851"/>
        </w:tabs>
        <w:spacing w:line="480" w:lineRule="auto"/>
        <w:ind w:left="0" w:firstLine="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 Il Fornitore _______________ è risultato aggiudicatario dei lotti nn.______;</w:t>
      </w:r>
    </w:p>
    <w:p w:rsidR="00000000" w:rsidDel="00000000" w:rsidP="00000000" w:rsidRDefault="00000000" w:rsidRPr="00000000" w14:paraId="0000000C">
      <w:pPr>
        <w:widowControl w:val="0"/>
        <w:tabs>
          <w:tab w:val="left" w:pos="403"/>
        </w:tabs>
        <w:spacing w:before="1" w:line="480" w:lineRule="auto"/>
        <w:ind w:left="0" w:firstLine="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 si è provveduto ad acquisire la documentazione antimafia ai sensi del D.Lgs. n.159/20111, come da comunicazione prot.____ della Prefettura di ____________ (</w:t>
      </w:r>
      <w:r w:rsidDel="00000000" w:rsidR="00000000" w:rsidRPr="00000000">
        <w:rPr>
          <w:rFonts w:ascii="Arial Nova Light" w:cs="Arial Nova Light" w:eastAsia="Arial Nova Light" w:hAnsi="Arial Nova Light"/>
          <w:b w:val="1"/>
          <w:rtl w:val="0"/>
        </w:rPr>
        <w:t xml:space="preserve">ALTERNATIVA</w:t>
      </w:r>
      <w:r w:rsidDel="00000000" w:rsidR="00000000" w:rsidRPr="00000000">
        <w:rPr>
          <w:rFonts w:ascii="Arial Nova Light" w:cs="Arial Nova Light" w:eastAsia="Arial Nova Light" w:hAnsi="Arial Nova Light"/>
          <w:rtl w:val="0"/>
        </w:rPr>
        <w:t xml:space="preserve"> poiché il RUP della procedura di gara espletata da PuntoZero s.c. a r.l ha provveduto a richiedere la documentazione antimafia di cui al D.Lgs. n.159/2011 e s.m.i, alla Prefettura competente con lettera prot. n. _______ del _____ </w:t>
      </w:r>
      <w:r w:rsidDel="00000000" w:rsidR="00000000" w:rsidRPr="00000000">
        <w:rPr>
          <w:rFonts w:ascii="Arial Nova Light" w:cs="Arial Nova Light" w:eastAsia="Arial Nova Light" w:hAnsi="Arial Nova Light"/>
          <w:rtl w:val="0"/>
        </w:rPr>
        <w:t xml:space="preserve">);</w:t>
      </w:r>
    </w:p>
    <w:p w:rsidR="00000000" w:rsidDel="00000000" w:rsidP="00000000" w:rsidRDefault="00000000" w:rsidRPr="00000000" w14:paraId="0000000D">
      <w:pPr>
        <w:widowControl w:val="0"/>
        <w:spacing w:line="480" w:lineRule="auto"/>
        <w:ind w:left="0" w:firstLine="0"/>
        <w:jc w:val="both"/>
        <w:rPr>
          <w:rFonts w:ascii="Times New Roman" w:cs="Times New Roman" w:eastAsia="Times New Roman" w:hAnsi="Times New Roman"/>
          <w:sz w:val="24"/>
          <w:szCs w:val="24"/>
        </w:rPr>
      </w:pPr>
      <w:r w:rsidDel="00000000" w:rsidR="00000000" w:rsidRPr="00000000">
        <w:rPr>
          <w:rFonts w:ascii="Arial Nova Light" w:cs="Arial Nova Light" w:eastAsia="Arial Nova Light" w:hAnsi="Arial Nova Light"/>
          <w:rtl w:val="0"/>
        </w:rPr>
        <w:t xml:space="preserve">- si stabilisce di addivenire alla stipula del contratto in forma di scrittura privata  in modalità elettronica;</w:t>
      </w:r>
      <w:r w:rsidDel="00000000" w:rsidR="00000000" w:rsidRPr="00000000">
        <w:rPr>
          <w:rtl w:val="0"/>
        </w:rPr>
      </w:r>
    </w:p>
    <w:p w:rsidR="00000000" w:rsidDel="00000000" w:rsidP="00000000" w:rsidRDefault="00000000" w:rsidRPr="00000000" w14:paraId="0000000E">
      <w:pPr>
        <w:widowControl w:val="0"/>
        <w:spacing w:line="480" w:lineRule="auto"/>
        <w:jc w:val="center"/>
        <w:rPr>
          <w:rFonts w:ascii="Arial Nova Light" w:cs="Arial Nova Light" w:eastAsia="Arial Nova Light" w:hAnsi="Arial Nova Light"/>
          <w:b w:val="1"/>
          <w:sz w:val="24"/>
          <w:szCs w:val="24"/>
        </w:rPr>
      </w:pPr>
      <w:r w:rsidDel="00000000" w:rsidR="00000000" w:rsidRPr="00000000">
        <w:rPr>
          <w:rFonts w:ascii="Arial Nova Light" w:cs="Arial Nova Light" w:eastAsia="Arial Nova Light" w:hAnsi="Arial Nova Light"/>
          <w:b w:val="1"/>
          <w:sz w:val="24"/>
          <w:szCs w:val="24"/>
          <w:rtl w:val="0"/>
        </w:rPr>
        <w:t xml:space="preserve">CIO' PREMESSO</w:t>
      </w:r>
    </w:p>
    <w:p w:rsidR="00000000" w:rsidDel="00000000" w:rsidP="00000000" w:rsidRDefault="00000000" w:rsidRPr="00000000" w14:paraId="0000000F">
      <w:pPr>
        <w:widowControl w:val="0"/>
        <w:spacing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di comune accordo tra le parti, come sopra costituite, viene convenuto e stipulato quanto segue:</w:t>
      </w:r>
    </w:p>
    <w:p w:rsidR="00000000" w:rsidDel="00000000" w:rsidP="00000000" w:rsidRDefault="00000000" w:rsidRPr="00000000" w14:paraId="00000010">
      <w:pPr>
        <w:widowControl w:val="0"/>
        <w:tabs>
          <w:tab w:val="left" w:pos="403"/>
        </w:tabs>
        <w:spacing w:before="1" w:line="480" w:lineRule="auto"/>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1 – Valore delle premesse e degli atti richiamati </w:t>
      </w:r>
    </w:p>
    <w:p w:rsidR="00000000" w:rsidDel="00000000" w:rsidP="00000000" w:rsidRDefault="00000000" w:rsidRPr="00000000" w14:paraId="00000011">
      <w:pPr>
        <w:widowControl w:val="0"/>
        <w:tabs>
          <w:tab w:val="left" w:pos="403"/>
        </w:tabs>
        <w:spacing w:before="1" w:line="480" w:lineRule="auto"/>
        <w:jc w:val="both"/>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rtl w:val="0"/>
        </w:rPr>
        <w:t xml:space="preserve">Le premesse di cui sopra, gli Atti e i Documenti richiamati nelle medesime premesse e nella parte restante del presente atto, il capitolato d’oneri, il capitolato tecnico e tutto il fascicolo di gara nonchè l'offerta economica e l’offerta tecnica del concorrente aggiudicatario ,ancorché non materialmente allegati, sono fonte delle obbligazioni oggetto del presente contratto e si intendono confermati e ratificati nel presente contratto. I predetti documenti, dei quali non viene data lettura per espressa dispensa dei comparenti, i quali dichiarano di averne già preso visione e conoscenza, sono depositati agli atti, presso gli uffici di PuntoZero scarl e nella piattaforma di eprocurement Net4market. </w:t>
      </w: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03"/>
        </w:tabs>
        <w:spacing w:after="0" w:before="1" w:line="480" w:lineRule="auto"/>
        <w:ind w:left="0" w:right="0" w:firstLine="0"/>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2 – Oggetto del contratto</w:t>
      </w:r>
    </w:p>
    <w:p w:rsidR="00000000" w:rsidDel="00000000" w:rsidP="00000000" w:rsidRDefault="00000000" w:rsidRPr="00000000" w14:paraId="00000013">
      <w:pPr>
        <w:spacing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Oggetto del presente contratto è l’affidamento della fornitura di di radiofarmaci, prodotti necessari per l’esecuzione di procedure di medicina nucleare, prodotti per il funzionamento del ciclotrone e sorgenti radioattive, da destinare alle esigenze dei reparti di medicina nucleare delle aziende sanitarie della Regione Umbria.</w:t>
      </w:r>
    </w:p>
    <w:p w:rsidR="00000000" w:rsidDel="00000000" w:rsidP="00000000" w:rsidRDefault="00000000" w:rsidRPr="00000000" w14:paraId="00000014">
      <w:pPr>
        <w:spacing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L’Azienda affida al Fornitore, che accetta, la seguente fornitura: lotto N._____ prodotto_______ , per quantitativo stimato annuo di al costo unitario di € _________ + iva, CIG derivato ________, valore complessivo annuo __________ + iva, corrispondente ad un valore triennale di € ____ iva esclusa ed eventuale opzione di rinnovo biennale per un valore di € iva esclusa;</w:t>
      </w:r>
    </w:p>
    <w:p w:rsidR="00000000" w:rsidDel="00000000" w:rsidP="00000000" w:rsidRDefault="00000000" w:rsidRPr="00000000" w14:paraId="00000015">
      <w:pPr>
        <w:spacing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Tutti gli importi sono da considerarsi al netto dell’IVA; l’aliquota corrisponde al ……% come per legge.</w:t>
      </w:r>
    </w:p>
    <w:p w:rsidR="00000000" w:rsidDel="00000000" w:rsidP="00000000" w:rsidRDefault="00000000" w:rsidRPr="00000000" w14:paraId="00000016">
      <w:pPr>
        <w:widowControl w:val="0"/>
        <w:tabs>
          <w:tab w:val="left" w:pos="403"/>
        </w:tabs>
        <w:spacing w:before="1" w:line="480" w:lineRule="auto"/>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3 - Durata del contratto</w:t>
      </w:r>
    </w:p>
    <w:p w:rsidR="00000000" w:rsidDel="00000000" w:rsidP="00000000" w:rsidRDefault="00000000" w:rsidRPr="00000000" w14:paraId="00000017">
      <w:pPr>
        <w:tabs>
          <w:tab w:val="left" w:pos="851"/>
        </w:tabs>
        <w:spacing w:after="120" w:line="480" w:lineRule="auto"/>
        <w:ind w:right="34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Il Contratto avrà durata di 36 mesi, rinnovabile a condizioni contrattuali invariate per ulteriori 24 mesi ed avrà decorrenza dalla sottoscrizione del medesimo, fatto comunque salvo l’esito positivo dei controlli di legge. I singoli Ordinativi di Fornitura avranno durata di 3 anni, e decorreranno dalla data indicata nel collaudo positivo dei sistemi diagnostici, che terrà luogo di verbale di inizio fornitura. Ai sensi del combinato disposto di cui all’art. 106 comma 1 lett. a) e comma 11 del D.Lgs 50/2016, nelle more di assegnazione di nuovo appalto, previo preavviso di 30 giorni dalla naturale scadenza del contratto, è prevista l’opzione di proroga sia del Contratto sia dei singoli Ordinativi di Fornitura per un massimo di 180 giorni. In questo caso l’Appaltatore avrà l’obbligo di garantire il servizio alle medesime condizioni contrattuali. </w:t>
      </w:r>
    </w:p>
    <w:p w:rsidR="00000000" w:rsidDel="00000000" w:rsidP="00000000" w:rsidRDefault="00000000" w:rsidRPr="00000000" w14:paraId="00000018">
      <w:pPr>
        <w:tabs>
          <w:tab w:val="left" w:pos="851"/>
        </w:tabs>
        <w:spacing w:after="120" w:line="480" w:lineRule="auto"/>
        <w:ind w:right="34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Ai sensi dell’art. 28 del D.Lgs. n. 81/2008 e ss.mm.ii, le Aziende Sanitarie valuteranno, all’atto della stipula del Contratto, l’eventuale sussistenza o meno di rischi da interferenza. Qualora l’Azienda Sanitaria ritenga sussistere detti rischi da interferenza, l’Ente stesso dovrà quantificare i relativi costi di sicurezza e redigere il “Documento unico di valutazione dei rischi” (c.d. DUVRI), che sarà allegato all’Ordinativo di Fornitura quale parte integrante dello stesso. Qualora, in alternativa, l’Azienda Sanitaria, non ritenga sussistere alcun rischio da interferenza, l’Ente stesso dovrà indicare nell’Ordinativo di Fornitura una cifra pari a 0 (zero) per i costi relativi alla sicurezza.</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03"/>
        </w:tabs>
        <w:spacing w:after="0" w:before="1" w:line="480" w:lineRule="auto"/>
        <w:ind w:left="0" w:right="0" w:firstLine="0"/>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5 – Condizioni di fornitura e obblighi del fornitore </w:t>
      </w:r>
    </w:p>
    <w:p w:rsidR="00000000" w:rsidDel="00000000" w:rsidP="00000000" w:rsidRDefault="00000000" w:rsidRPr="00000000" w14:paraId="0000001A">
      <w:pPr>
        <w:tabs>
          <w:tab w:val="left" w:pos="851"/>
        </w:tabs>
        <w:spacing w:after="120" w:line="480" w:lineRule="auto"/>
        <w:ind w:right="34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I prodotti oggetto del presente contratto devono essere conformi alle norme vigenti in campo nazionale e comunitario per quanto attiene le autorizzazioni alla produzione, all’importazione ed all’immissione in commercio ed il trasporto; in particolare dovranno rispondere ai requisiti previsti dalla Farmacopea Ufficiale, ultima edizione e relativi aggiornamenti, dalla normativa vigente ( a titolo esemplificativo non esaustivo D. Lgs. 101/2020), nonché da ogni altra disposizione legislativa nazionale e comunitaria emanata nel periodo di validità del contratto.</w:t>
      </w:r>
    </w:p>
    <w:p w:rsidR="00000000" w:rsidDel="00000000" w:rsidP="00000000" w:rsidRDefault="00000000" w:rsidRPr="00000000" w14:paraId="0000001B">
      <w:pPr>
        <w:tabs>
          <w:tab w:val="left" w:pos="851"/>
        </w:tabs>
        <w:spacing w:after="120" w:line="480" w:lineRule="auto"/>
        <w:ind w:right="34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Il fornitore si impegna a fornire le certificazioni di conformità e le schede di sicurezza dei prodotti a norma di legge, ove obbligatorie, ed a conformarsi ad esse ove divengano obbligatorie nel corso della durata del contratto. I confezionamenti e le etichettature devono essere conformi alla normativa vigente. Eventuali variazioni qualitative in corso di fornitura dovranno essere preventivamente segnalate per iscritto e potranno dar luogo a consegna solo dietro autorizzazione scritta da parte dell’Azienda Sanitaria.</w:t>
      </w:r>
    </w:p>
    <w:p w:rsidR="00000000" w:rsidDel="00000000" w:rsidP="00000000" w:rsidRDefault="00000000" w:rsidRPr="00000000" w14:paraId="0000001C">
      <w:pPr>
        <w:tabs>
          <w:tab w:val="left" w:pos="851"/>
        </w:tabs>
        <w:spacing w:after="120" w:line="480" w:lineRule="auto"/>
        <w:ind w:right="34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Per i prodotti nei quali venga utilizzata l’albumina umana dovranno essere previsti e conseguentemente garantiti i controlli sierologici per HIV e HCV</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Arial Nova Light" w:cs="Arial Nova Light" w:eastAsia="Arial Nova Light" w:hAnsi="Arial Nova Light"/>
          <w:rtl w:val="0"/>
        </w:rPr>
        <w:t xml:space="preserve">I prodotti offerti devono essere forniti con etichette in lingua italiana, perfettamente aderenti al contenitore; le etichette, le eventuali istruzioni per l’uso e le confezioni dei prodotti devono essere conformi a quanto approvato dal Ministero della Salute con il Decreto di registrazione.</w:t>
      </w:r>
    </w:p>
    <w:p w:rsidR="00000000" w:rsidDel="00000000" w:rsidP="00000000" w:rsidRDefault="00000000" w:rsidRPr="00000000" w14:paraId="0000001D">
      <w:pPr>
        <w:tabs>
          <w:tab w:val="left" w:pos="851"/>
        </w:tabs>
        <w:spacing w:after="120" w:line="480" w:lineRule="auto"/>
        <w:ind w:right="34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Qualora l’etichetta non riporti la data di scadenza del prodotto deve essere comunque indicata la data di preparazione, la validità espressa in anni e il numero del Lotto. In tutti i casi, il Fornitore si impegna ad indicare la data di scadenza su ogni documento di trasporto. I prodotti dovranno essere forniti in confezione ospedaliera; ove questa non sia prevista, la confezione al pubblico dovrà essere integra e provvista di fustello idoneamente annullato, secondo le vigenti disposizioni ministeriali. </w:t>
      </w:r>
    </w:p>
    <w:p w:rsidR="00000000" w:rsidDel="00000000" w:rsidP="00000000" w:rsidRDefault="00000000" w:rsidRPr="00000000" w14:paraId="0000001E">
      <w:pPr>
        <w:tabs>
          <w:tab w:val="left" w:pos="851"/>
        </w:tabs>
        <w:spacing w:after="120" w:line="480" w:lineRule="auto"/>
        <w:ind w:right="34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Fatte salve le specifiche tecniche e le modalità di confezionamento relative ai prodotti di ciascun lotto, i prodotti offerti devono essere, a seconda della tipologia, conformi alle prescrizioni previste dall‘ultima edizione della F.U. e da tutte le altre disposizioni di legge vigenti in Pag. 9 a 40 materia al momento della fornitura. L’Appaltatore, nel caso di fornitura materiale radioattivo e dei relativi inattivi somministrabili endovenosa deve garantire:  </w:t>
      </w:r>
    </w:p>
    <w:p w:rsidR="00000000" w:rsidDel="00000000" w:rsidP="00000000" w:rsidRDefault="00000000" w:rsidRPr="00000000" w14:paraId="0000001F">
      <w:pPr>
        <w:numPr>
          <w:ilvl w:val="0"/>
          <w:numId w:val="2"/>
        </w:numPr>
        <w:tabs>
          <w:tab w:val="left" w:pos="851"/>
        </w:tabs>
        <w:spacing w:after="0" w:afterAutospacing="0" w:line="480" w:lineRule="auto"/>
        <w:ind w:left="720" w:right="340" w:hanging="360"/>
        <w:jc w:val="both"/>
        <w:rPr>
          <w:rFonts w:ascii="Arial Nova Light" w:cs="Arial Nova Light" w:eastAsia="Arial Nova Light" w:hAnsi="Arial Nova Light"/>
          <w:u w:val="none"/>
        </w:rPr>
      </w:pPr>
      <w:r w:rsidDel="00000000" w:rsidR="00000000" w:rsidRPr="00000000">
        <w:rPr>
          <w:rFonts w:ascii="Arial Nova Light" w:cs="Arial Nova Light" w:eastAsia="Arial Nova Light" w:hAnsi="Arial Nova Light"/>
          <w:rtl w:val="0"/>
        </w:rPr>
        <w:t xml:space="preserve">un servizio di assistenza continua ed in tempo reale, con immediata verifica del controllo di qualità di un prodotto dello stesso lotto sulla base del colloquio tra il medico nucleare e l’operatore che compie il controllo in ditta; </w:t>
      </w:r>
    </w:p>
    <w:p w:rsidR="00000000" w:rsidDel="00000000" w:rsidP="00000000" w:rsidRDefault="00000000" w:rsidRPr="00000000" w14:paraId="00000020">
      <w:pPr>
        <w:numPr>
          <w:ilvl w:val="0"/>
          <w:numId w:val="2"/>
        </w:numPr>
        <w:tabs>
          <w:tab w:val="left" w:pos="851"/>
        </w:tabs>
        <w:spacing w:after="0" w:afterAutospacing="0" w:line="480" w:lineRule="auto"/>
        <w:ind w:left="720" w:right="340" w:hanging="360"/>
        <w:jc w:val="both"/>
        <w:rPr>
          <w:rFonts w:ascii="Arial Nova Light" w:cs="Arial Nova Light" w:eastAsia="Arial Nova Light" w:hAnsi="Arial Nova Light"/>
          <w:u w:val="none"/>
        </w:rPr>
      </w:pPr>
      <w:r w:rsidDel="00000000" w:rsidR="00000000" w:rsidRPr="00000000">
        <w:rPr>
          <w:rFonts w:ascii="Arial Nova Light" w:cs="Arial Nova Light" w:eastAsia="Arial Nova Light" w:hAnsi="Arial Nova Light"/>
          <w:rtl w:val="0"/>
        </w:rPr>
        <w:t xml:space="preserve">la sostituzione gratuita entro 48 ore, su richiesta, del materiale o del generatore di Tc99m che risultasse inidoneo o difettoso;</w:t>
      </w:r>
    </w:p>
    <w:p w:rsidR="00000000" w:rsidDel="00000000" w:rsidP="00000000" w:rsidRDefault="00000000" w:rsidRPr="00000000" w14:paraId="00000021">
      <w:pPr>
        <w:numPr>
          <w:ilvl w:val="0"/>
          <w:numId w:val="2"/>
        </w:numPr>
        <w:tabs>
          <w:tab w:val="left" w:pos="851"/>
        </w:tabs>
        <w:spacing w:after="120" w:line="480" w:lineRule="auto"/>
        <w:ind w:left="720" w:right="340" w:hanging="360"/>
        <w:jc w:val="both"/>
        <w:rPr>
          <w:rFonts w:ascii="Arial Nova Light" w:cs="Arial Nova Light" w:eastAsia="Arial Nova Light" w:hAnsi="Arial Nova Light"/>
          <w:u w:val="none"/>
        </w:rPr>
      </w:pPr>
      <w:r w:rsidDel="00000000" w:rsidR="00000000" w:rsidRPr="00000000">
        <w:rPr>
          <w:rFonts w:ascii="Arial Nova Light" w:cs="Arial Nova Light" w:eastAsia="Arial Nova Light" w:hAnsi="Arial Nova Light"/>
          <w:rtl w:val="0"/>
        </w:rPr>
        <w:t xml:space="preserve">per tutti i prodotti offerti, qualora la preparazione del radiofarmaco o l’esecuzione del kit preveda l’utilizzazione di apparecchiature speciali (tipo bollitori, agitatori ecc..) il Fornitore dovrà offrire in uso gratuito.</w:t>
      </w:r>
    </w:p>
    <w:p w:rsidR="00000000" w:rsidDel="00000000" w:rsidP="00000000" w:rsidRDefault="00000000" w:rsidRPr="00000000" w14:paraId="00000022">
      <w:pPr>
        <w:tabs>
          <w:tab w:val="left" w:pos="851"/>
        </w:tabs>
        <w:spacing w:after="120" w:line="480" w:lineRule="auto"/>
        <w:ind w:left="0" w:right="340" w:firstLine="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La Ditta deve dichiarare nella etichetta apposta sulla singola confezione e sul confezionamento: </w:t>
      </w:r>
    </w:p>
    <w:p w:rsidR="00000000" w:rsidDel="00000000" w:rsidP="00000000" w:rsidRDefault="00000000" w:rsidRPr="00000000" w14:paraId="00000023">
      <w:pPr>
        <w:numPr>
          <w:ilvl w:val="0"/>
          <w:numId w:val="1"/>
        </w:numPr>
        <w:tabs>
          <w:tab w:val="left" w:pos="851"/>
        </w:tabs>
        <w:spacing w:after="0" w:afterAutospacing="0" w:line="480" w:lineRule="auto"/>
        <w:ind w:left="720" w:right="340" w:hanging="360"/>
        <w:jc w:val="both"/>
        <w:rPr>
          <w:rFonts w:ascii="Arial Nova Light" w:cs="Arial Nova Light" w:eastAsia="Arial Nova Light" w:hAnsi="Arial Nova Light"/>
          <w:u w:val="none"/>
        </w:rPr>
      </w:pPr>
      <w:r w:rsidDel="00000000" w:rsidR="00000000" w:rsidRPr="00000000">
        <w:rPr>
          <w:rFonts w:ascii="Arial Nova Light" w:cs="Arial Nova Light" w:eastAsia="Arial Nova Light" w:hAnsi="Arial Nova Light"/>
          <w:rtl w:val="0"/>
        </w:rPr>
        <w:t xml:space="preserve"> l’indicazione del prodotto;  </w:t>
      </w:r>
    </w:p>
    <w:p w:rsidR="00000000" w:rsidDel="00000000" w:rsidP="00000000" w:rsidRDefault="00000000" w:rsidRPr="00000000" w14:paraId="00000024">
      <w:pPr>
        <w:numPr>
          <w:ilvl w:val="0"/>
          <w:numId w:val="1"/>
        </w:numPr>
        <w:tabs>
          <w:tab w:val="left" w:pos="851"/>
        </w:tabs>
        <w:spacing w:after="0" w:afterAutospacing="0" w:line="480" w:lineRule="auto"/>
        <w:ind w:left="720" w:right="340" w:hanging="360"/>
        <w:jc w:val="both"/>
        <w:rPr>
          <w:rFonts w:ascii="Arial Nova Light" w:cs="Arial Nova Light" w:eastAsia="Arial Nova Light" w:hAnsi="Arial Nova Light"/>
          <w:u w:val="none"/>
        </w:rPr>
      </w:pPr>
      <w:r w:rsidDel="00000000" w:rsidR="00000000" w:rsidRPr="00000000">
        <w:rPr>
          <w:rFonts w:ascii="Arial Nova Light" w:cs="Arial Nova Light" w:eastAsia="Arial Nova Light" w:hAnsi="Arial Nova Light"/>
          <w:rtl w:val="0"/>
        </w:rPr>
        <w:t xml:space="preserve">le modalità di conservazione; </w:t>
      </w:r>
    </w:p>
    <w:p w:rsidR="00000000" w:rsidDel="00000000" w:rsidP="00000000" w:rsidRDefault="00000000" w:rsidRPr="00000000" w14:paraId="00000025">
      <w:pPr>
        <w:numPr>
          <w:ilvl w:val="0"/>
          <w:numId w:val="1"/>
        </w:numPr>
        <w:tabs>
          <w:tab w:val="left" w:pos="851"/>
        </w:tabs>
        <w:spacing w:after="0" w:afterAutospacing="0" w:line="480" w:lineRule="auto"/>
        <w:ind w:left="720" w:right="340" w:hanging="360"/>
        <w:jc w:val="both"/>
        <w:rPr>
          <w:rFonts w:ascii="Arial Nova Light" w:cs="Arial Nova Light" w:eastAsia="Arial Nova Light" w:hAnsi="Arial Nova Light"/>
          <w:u w:val="none"/>
        </w:rPr>
      </w:pPr>
      <w:r w:rsidDel="00000000" w:rsidR="00000000" w:rsidRPr="00000000">
        <w:rPr>
          <w:rFonts w:ascii="Arial Nova Light" w:cs="Arial Nova Light" w:eastAsia="Arial Nova Light" w:hAnsi="Arial Nova Light"/>
          <w:rtl w:val="0"/>
        </w:rPr>
        <w:t xml:space="preserve"> la data di calibrazione e quella di scadenza;  </w:t>
      </w:r>
    </w:p>
    <w:p w:rsidR="00000000" w:rsidDel="00000000" w:rsidP="00000000" w:rsidRDefault="00000000" w:rsidRPr="00000000" w14:paraId="00000026">
      <w:pPr>
        <w:numPr>
          <w:ilvl w:val="0"/>
          <w:numId w:val="1"/>
        </w:numPr>
        <w:tabs>
          <w:tab w:val="left" w:pos="851"/>
        </w:tabs>
        <w:spacing w:after="0" w:afterAutospacing="0" w:line="480" w:lineRule="auto"/>
        <w:ind w:left="720" w:right="340" w:hanging="360"/>
        <w:jc w:val="both"/>
        <w:rPr>
          <w:rFonts w:ascii="Arial Nova Light" w:cs="Arial Nova Light" w:eastAsia="Arial Nova Light" w:hAnsi="Arial Nova Light"/>
          <w:u w:val="none"/>
        </w:rPr>
      </w:pPr>
      <w:r w:rsidDel="00000000" w:rsidR="00000000" w:rsidRPr="00000000">
        <w:rPr>
          <w:rFonts w:ascii="Arial Nova Light" w:cs="Arial Nova Light" w:eastAsia="Arial Nova Light" w:hAnsi="Arial Nova Light"/>
          <w:rtl w:val="0"/>
        </w:rPr>
        <w:t xml:space="preserve">il numero del lotto;  </w:t>
      </w:r>
    </w:p>
    <w:p w:rsidR="00000000" w:rsidDel="00000000" w:rsidP="00000000" w:rsidRDefault="00000000" w:rsidRPr="00000000" w14:paraId="00000027">
      <w:pPr>
        <w:numPr>
          <w:ilvl w:val="0"/>
          <w:numId w:val="1"/>
        </w:numPr>
        <w:tabs>
          <w:tab w:val="left" w:pos="851"/>
        </w:tabs>
        <w:spacing w:after="120" w:line="480" w:lineRule="auto"/>
        <w:ind w:left="720" w:right="340" w:hanging="360"/>
        <w:jc w:val="both"/>
        <w:rPr>
          <w:rFonts w:ascii="Arial Nova Light" w:cs="Arial Nova Light" w:eastAsia="Arial Nova Light" w:hAnsi="Arial Nova Light"/>
          <w:u w:val="none"/>
        </w:rPr>
      </w:pPr>
      <w:r w:rsidDel="00000000" w:rsidR="00000000" w:rsidRPr="00000000">
        <w:rPr>
          <w:rFonts w:ascii="Arial Nova Light" w:cs="Arial Nova Light" w:eastAsia="Arial Nova Light" w:hAnsi="Arial Nova Light"/>
          <w:rtl w:val="0"/>
        </w:rPr>
        <w:t xml:space="preserve">la ditta è tenuta inoltre ad allegare la scheda del controllo di qualità.</w:t>
      </w:r>
    </w:p>
    <w:p w:rsidR="00000000" w:rsidDel="00000000" w:rsidP="00000000" w:rsidRDefault="00000000" w:rsidRPr="00000000" w14:paraId="00000028">
      <w:pPr>
        <w:tabs>
          <w:tab w:val="left" w:pos="851"/>
        </w:tabs>
        <w:spacing w:after="120" w:line="480" w:lineRule="auto"/>
        <w:ind w:right="34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I prodotti dovranno essere confezionati in modo tale da garantire la corretta conservazione anche durante la fase del trasporto. Il confezionamento secondario dovrà Pag. 10 a 40 portare in modo evidente i simboli e le diciture indicanti particolari temperature di conservazione ed eventuali caratteristiche di pericolosità. Il confezionamento e l’etichettatura dei medicinali dovranno essere tali da consentire la lettura di tutte le diciture richieste dalla vigente normativa. Dette diciture dovranno figurare sia sul confezionamento primario che secondario, sia sull’ imballaggio esterno, come previsto dalla normativa vigente. Eventuali avvertenze o precauzioni particolari da attuare per la conservazione dei medicinali dovranno essere chiaramente leggibili, come pure la data di scadenza. Le singole confezioni dei medicinali dovranno essere quelle regolarmente autorizzate dal Ministero della Salute. Nel caso in cui il Fornitore proponga, nel corso della fornitura, prodotti con caratteristiche migliorate rispetto a quelli aggiudicati, relativamente al medesimo principio attivo, è tenuta a darne comunicazione al Responsabile della U.O. di Medicina Nucleare, al fine di consentire all’Azienda di accettare o meno i nuovi prodotti. Tale miglioria non potrà in alcun modo incidere sulle condizioni contrattuali. Il Fornitore è tenuto a presentare, ove previsto, le schede di sicurezza dei prodotti a ciascuna aggiudicati, se previste dalla normativa vigente (legge 626/94 e s.m.i.) nonché dichiarazione sulle modalità di smaltimento dei prodotti scaduti. Durante il periodo di esecuzione, qualora nei mesi successivi all’espletamento della gara fossero disponibili nuovi prodotti con maggiore efficacia diagnostica e con costo sovrapponibile o inferiore a quelli in uso (miglioramento del rapporto costo/beneficio), la Ditta dovrà consentirne la sostituzione. L’Appaltatore garantisce l’esecuzione di tutte le prestazioni a perfetta regola d’arte, nel rispetto delle norme vigenti e secondo le condizioni, le modalità, i termini e le prescrizioni contenute nel presente Atto e dagli eventuali atti e documenti ad esso collegati, pena la risoluzione di diritto del contratto come previsto nei successivi articoli 15 e 21 relativi alle penali e alle ipotesi di risoluzione.</w:t>
      </w:r>
    </w:p>
    <w:p w:rsidR="00000000" w:rsidDel="00000000" w:rsidP="00000000" w:rsidRDefault="00000000" w:rsidRPr="00000000" w14:paraId="00000029">
      <w:pPr>
        <w:tabs>
          <w:tab w:val="left" w:pos="851"/>
        </w:tabs>
        <w:spacing w:after="120" w:line="480" w:lineRule="auto"/>
        <w:ind w:right="34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Le prestazioni contrattuali debbono necessariamente essere conformi, salva espressa deroga, alla documentazione di gara, alle caratteristiche tecniche e all’Offerta Tecnica del Contraente. In ogni caso, il Contraente si obbliga ad osservare, nell’esecuzione delle prestazioni contrattuali, tutte le norme e tutte le prescrizioni tecniche e di sicurezza in vigore nonché quelle che dovessero essere emanate successivamente alla stipula dei contratti. Gli eventuali maggiori oneri derivanti dalla necessità di osservare le norme e le prescrizioni di cui sopra, anche se entrate in vigore successivamente alla stipula dei relativi contratti, restano ad esclusivo carico dell’Appaltatore, intendendosi in ogni caso remunerati con il corrispettivo contrattuale di cui oltre ed il Contraente non può, pertanto, avanzare pretesa di compensi, a qualsiasi titolo, nei confronti dell’Azienda, assumendosene il medesimo Appaltatore ogni relativa alea. Ogni e qualsiasi responsabilità per ciò che riguarda le caratteristiche dei prodotti offerti, nonché ogni eventuale effetto avverso e/o danno provocato dal loro possibile impiego, resta a totale e completo carico dell’Appaltatore che, rendendosene garante, è tenuto all’osservanza, oltre che di tutte le leggi e regolamenti vigenti in materia al momento dell’affidamento, anche di quelle che potrebbero essere emanate, durante tutto il periodo contrattuale, da parte delle competenti autorità per la produzione, il confezionamento, la distribuzione ed il recapito di quanto oggetto della fornitura. Durante tutta la durata del presente Contratto, l’Azienda potrà richiedere l’aggiornamento della documentazione presentata per la stipula del Contratto medesimo, sia per le dichiarazioni sostitutive di certificazioni con scadenza temporale, sia con riferimento all’ulteriore eventuale documentazione relativa ai requisiti generali e speciali. Resta comunque fermo che il Contraente ha l’obbligo di tenere costantemente aggiornati i documenti amministrativi richiesti per la stipula del Contratto, ciò al fine di consentire di non richiedere in sede di Ordinativo di Fornitura (e, segnatamente, nella Documentazione amministrativa) detta documentazione, in quanto già resa disponibile. In particolare, il Contraente ha l’obbligo di: - comunicare immediatamente all’Azienda ogni modifica e/o integrazione relativa alle attestazioni rilasciate nelle dichiarazioni a corredo dell’offerta; - comunicare immediatamente all’Azienda ogni modifica, ovvero il venire meno, degli eventuali requisiti attestanti la capacità tecnica. Qualora nel corso della fornitura, intervenissero variazioni relative alla titolarità dell’autorizzazione all’immissione in commercio, il Contraente dovrà darne immediata comunicazione all’Azienda. L’Appaltatore ha l’obbligo di fornire informazioni e mantenere aggiornate l’Azienda su: - eventuali variazioni di ragione sociale, accorpamenti, cessioni di ramo d azienda, cessioni di prodotti, etc.; - qualsiasi evento di carattere non ordinario concernente i prodotti oggetto della fornitura; - modalità di contatto con la propria struttura organizzativa (gestione ordini, magazzini, logistica) con indicazione dei relativi orari; - modalità di inoltro dei reclami; - ogni altro aspetto concernente gli adempimenti contrattuali. La sorveglianza da parte dei responsabili dell’Azienda Sanitaria non diminuisce in nulla le responsabilità dell’Appaltatore per l’esatto adempimento della fornitura ed il corretto svolgimento dello stesso, né la responsabilità per danni a cose o persone. Salvo che non sia diversamente indicato nel presente Contratto, quando si fa riferimento ai termini “giorno” e “ora” si devono intendere giorni e ore solari.</w:t>
      </w:r>
    </w:p>
    <w:p w:rsidR="00000000" w:rsidDel="00000000" w:rsidP="00000000" w:rsidRDefault="00000000" w:rsidRPr="00000000" w14:paraId="0000002A">
      <w:pPr>
        <w:widowControl w:val="0"/>
        <w:spacing w:line="480" w:lineRule="auto"/>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6 – Esecuzione del contratto</w:t>
      </w:r>
    </w:p>
    <w:p w:rsidR="00000000" w:rsidDel="00000000" w:rsidP="00000000" w:rsidRDefault="00000000" w:rsidRPr="00000000" w14:paraId="0000002B">
      <w:pPr>
        <w:widowControl w:val="0"/>
        <w:spacing w:line="480" w:lineRule="auto"/>
        <w:jc w:val="left"/>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Il fornitore deve attenersi a quanto disciplinato dai documenti di gara con particolare riferimento a quanto previsto nel presente contratto, nel Capitolato tecnico, nel Disciplinare di gara, negli atti presentati dal Fornitore in sede di gara (Offerta tecnica), pena l’applicazione delle penali di cui oltre. Il Fornitore si obbliga a rispettare tutte le indicazioni relative alla buona e corretta esecuzione contrattuale che dovessero essere impartite dall’Azienda. L’erogazione di intende comprensiva di ogni onere e spesa, nessuna esclusa. L’esecuzione deve avvenire secondo quanto previsto negli atti sopra richiamati.</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Arial Nova Light" w:cs="Arial Nova Light" w:eastAsia="Arial Nova Light" w:hAnsi="Arial Nova Light"/>
          <w:b w:val="1"/>
        </w:rPr>
      </w:pP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7 – Verifica e controllo quali/quantitativo </w:t>
      </w:r>
    </w:p>
    <w:p w:rsidR="00000000" w:rsidDel="00000000" w:rsidP="00000000" w:rsidRDefault="00000000" w:rsidRPr="00000000" w14:paraId="0000002E">
      <w:pPr>
        <w:widowControl w:val="0"/>
        <w:spacing w:line="480" w:lineRule="auto"/>
        <w:jc w:val="left"/>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Il Fornitore si obbliga a consentire all’Azienda contraente di procedere, in qualsiasi momento e anche senza preavviso, alle verifiche della piena e corretta esecuzione delle prestazioni oggetto del contratto previste dal Capitolato tecnico e dall’Offerta Tecnica, nonché a prestare la propria collaborazione per consentire lo svolgimento di tali verifiche. Anche ai sensi degli artt. 101 e 103 del D.Lgs. n. 50/2016 è, il Fornitore si obbliga a consentire all’Azienda di procedere, in qualsiasi e anche senza preavviso, alle verifiche della piena e corretta esecuzione delle prestazioni oggetto del Contratto, nonché a prestare la propria collaborazione per consentire lo svolgimento di tali verifiche, nel rispetto di quanto previsto dalla normativa vigente. In caso di inosservanza totale o parziale di quanto previsto, il Fornitore sarà soggetto a contestazione da parte dell’Azienda Contraente. La contestazione determina l’interruzione dei termini di pagamento del corrispettivo. Qualora le prestazioni rese non siano rispondenti agli standard quali/quantitativi stabiliti, il Direttore dell’esecuzione del contratto o persona da lui delegata, in caso di non conformità grave, contatta il referente indicato del Fornitore richiedendo l’immediato intervento risolutivo e contestualmente dichiara la non conformità. Qualora la qualità rilevata a seguito dei suddetti controlli risulti insufficiente, rispetto agli standard stabiliti, verranno applicate le penalità previste nel presente contratto. Tali penalità verranno comminate anche in caso di mancata effettuazione o difforme nelle modalità e nei tempi rispetto a quelle concordate.</w:t>
      </w:r>
    </w:p>
    <w:p w:rsidR="00000000" w:rsidDel="00000000" w:rsidP="00000000" w:rsidRDefault="00000000" w:rsidRPr="00000000" w14:paraId="0000002F">
      <w:pPr>
        <w:widowControl w:val="0"/>
        <w:spacing w:line="480" w:lineRule="auto"/>
        <w:jc w:val="left"/>
        <w:rPr>
          <w:rFonts w:ascii="Arial Nova Light" w:cs="Arial Nova Light" w:eastAsia="Arial Nova Light" w:hAnsi="Arial Nova Light"/>
          <w:b w:val="1"/>
        </w:rPr>
      </w:pPr>
      <w:r w:rsidDel="00000000" w:rsidR="00000000" w:rsidRPr="00000000">
        <w:rPr>
          <w:rtl w:val="0"/>
        </w:rPr>
      </w:r>
    </w:p>
    <w:p w:rsidR="00000000" w:rsidDel="00000000" w:rsidP="00000000" w:rsidRDefault="00000000" w:rsidRPr="00000000" w14:paraId="00000030">
      <w:pPr>
        <w:widowControl w:val="0"/>
        <w:spacing w:line="480" w:lineRule="auto"/>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8 – Consegna </w:t>
      </w:r>
    </w:p>
    <w:p w:rsidR="00000000" w:rsidDel="00000000" w:rsidP="00000000" w:rsidRDefault="00000000" w:rsidRPr="00000000" w14:paraId="00000031">
      <w:pPr>
        <w:widowControl w:val="0"/>
        <w:spacing w:line="480" w:lineRule="auto"/>
        <w:jc w:val="left"/>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L’Appaltatore dovrà effettuare la consegna nei termini e nei giorni ed orari stabiliti negli ordinativi di fornitura. Questi ultimi verranno emessi dalle strutture competenti aziendali. Il Fornitore si obbliga a garantire la stretta osservanza delle quantità, dell’orario e del luogo di consegna indicati di volta in volta negli ordinativi. I prodotti devono essere contenuti in confezioni che ne garantiscano la conservazione ed il facile immagazzinamento. Gli imballaggi dovranno riportare in caratteri ben leggibili descrizione del prodotto, quantità contenuta e ogni altra informazione utile relativa al riconoscimento. L’eventuale imballaggio usato per la spedizione sarà a carico del Fornitore, Su ogni bolla di accompagnamento devono essere indicati tutti i riferimenti presenti in fattura. La consegna dovrà essere accompagnata da idoneo documento di trasporto, secondo la normativa vigente, che riporti chiaro riferimento al nome e al numero d’ordine, nonché al numero di lotto di produzione e alla data di scadenza della merce consegnata. Il Fornitore dovrà eseguire, a propria cura, rischio e spesa, le somministrazioni nei tempi, nelle quantità e secondo le modalità che saranno indicate nell’ordine. La ditta si impegna a segnalare tempestivamente l’impossibilità di onorare i termini di consegna e/o l’eventuale carenza temporanea prolungata del prodotto. Nessun ritardo è ammesso alla consegna delle merci ordinate</w:t>
      </w:r>
    </w:p>
    <w:p w:rsidR="00000000" w:rsidDel="00000000" w:rsidP="00000000" w:rsidRDefault="00000000" w:rsidRPr="00000000" w14:paraId="00000032">
      <w:pPr>
        <w:widowControl w:val="0"/>
        <w:spacing w:line="480" w:lineRule="auto"/>
        <w:jc w:val="left"/>
        <w:rPr>
          <w:rFonts w:ascii="Arial Nova Light" w:cs="Arial Nova Light" w:eastAsia="Arial Nova Light" w:hAnsi="Arial Nova Light"/>
        </w:rPr>
      </w:pPr>
      <w:r w:rsidDel="00000000" w:rsidR="00000000" w:rsidRPr="00000000">
        <w:rPr>
          <w:rtl w:val="0"/>
        </w:rPr>
      </w:r>
    </w:p>
    <w:p w:rsidR="00000000" w:rsidDel="00000000" w:rsidP="00000000" w:rsidRDefault="00000000" w:rsidRPr="00000000" w14:paraId="00000033">
      <w:pPr>
        <w:widowControl w:val="0"/>
        <w:spacing w:line="480" w:lineRule="auto"/>
        <w:jc w:val="left"/>
        <w:rPr>
          <w:rFonts w:ascii="Arial Nova Light" w:cs="Arial Nova Light" w:eastAsia="Arial Nova Light" w:hAnsi="Arial Nova Light"/>
        </w:rPr>
      </w:pP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9 - Innovazione tecnologica</w:t>
      </w:r>
    </w:p>
    <w:p w:rsidR="00000000" w:rsidDel="00000000" w:rsidP="00000000" w:rsidRDefault="00000000" w:rsidRPr="00000000" w14:paraId="00000035">
      <w:pPr>
        <w:spacing w:after="240" w:line="618.5454545454546"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Qualora durante il periodo di fornitura la ditta aggiudicataria metta in commercio materiale analogo a quello oggetto della fornitura ma con migliori caratteristiche di rendimento e funzionalità, l’Appaltatore informerà il Responsabile dell’Unità Operativa utilizzatrice tempestivamente e fornirà il materiale necessario alle valutazioni necessarie per apprezzare gli effetti sull’attività dell'Unità Operativa medesima. L’Azienda, previa autorizzazione del Responsabile dell’Unità Operativa, potrà richiedere la sostituzione con nuovi dispositivi a parità di condizioni economiche contrattuali. Ogni onere inerente alla prova di nuovi dispositivi è a carico dell’Appaltatore. L’entrata in vigore di disposizioni normative o regolamentari che obbligano l’Azienda ad utilizzare dispositivi diversi o più evoluti comporterà per l’Appaltatore l’obbligo di fornire tali prodotti in sostituzione dei dispositivi di cui alla presente procedura allo stesso prezzo unitario offerto in sede di gara, nonché a sostituire, a proprio onere e spese, qualora ne fosse vietato l’uso, le eventuali rimanenze degli stessi non conformi già consegnati e giacenti nei magazzini dell’Azienda.</w:t>
      </w:r>
    </w:p>
    <w:p w:rsidR="00000000" w:rsidDel="00000000" w:rsidP="00000000" w:rsidRDefault="00000000" w:rsidRPr="00000000" w14:paraId="00000036">
      <w:pPr>
        <w:spacing w:line="480" w:lineRule="auto"/>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10 - Cauzione definitiva</w:t>
      </w:r>
    </w:p>
    <w:p w:rsidR="00000000" w:rsidDel="00000000" w:rsidP="00000000" w:rsidRDefault="00000000" w:rsidRPr="00000000" w14:paraId="00000037">
      <w:pPr>
        <w:widowControl w:val="0"/>
        <w:spacing w:line="480" w:lineRule="auto"/>
        <w:ind w:left="-57" w:right="-57" w:firstLine="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A garanzia degli obblighi assunti con il presente contratto e degli obblighi derivanti dagli Ordinativi di fornitura il Fornitore ditta __________________ ha costituito la seguente garanzia definitiva, mediante:</w:t>
      </w:r>
    </w:p>
    <w:p w:rsidR="00000000" w:rsidDel="00000000" w:rsidP="00000000" w:rsidRDefault="00000000" w:rsidRPr="00000000" w14:paraId="00000038">
      <w:pPr>
        <w:widowControl w:val="0"/>
        <w:spacing w:line="480" w:lineRule="auto"/>
        <w:ind w:left="-57" w:right="-57" w:firstLine="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 polizza fidejussoria rilasciata da ___ nell'interesse del Fornitore ____ fino all'importo di euro ________(XXXXXX/00);</w:t>
      </w:r>
    </w:p>
    <w:p w:rsidR="00000000" w:rsidDel="00000000" w:rsidP="00000000" w:rsidRDefault="00000000" w:rsidRPr="00000000" w14:paraId="00000039">
      <w:pPr>
        <w:widowControl w:val="0"/>
        <w:spacing w:line="480" w:lineRule="auto"/>
        <w:ind w:left="-57" w:right="-57" w:firstLine="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Le garanzie suddette sono conservate agli atti dell’Ufficio.</w:t>
      </w:r>
    </w:p>
    <w:p w:rsidR="00000000" w:rsidDel="00000000" w:rsidP="00000000" w:rsidRDefault="00000000" w:rsidRPr="00000000" w14:paraId="0000003A">
      <w:pPr>
        <w:widowControl w:val="0"/>
        <w:spacing w:line="480" w:lineRule="auto"/>
        <w:ind w:left="-57" w:right="-57" w:firstLine="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Ogni garanzia opera nei confronti dell’Azienda a far data dalla sottoscrizione del contratto e, nei confronti delle Amministrazioni contraenti, a far data dalla ricezione da parte del Fornitore degli Ordinativi di Fornitura. Le Amministrazioni contraenti possono procedere direttamente con l’escussione della garanzia definitiva nel limite del 3% dell’importo dell’Ordinativo di fornitura da questi emesso.</w:t>
      </w:r>
    </w:p>
    <w:p w:rsidR="00000000" w:rsidDel="00000000" w:rsidP="00000000" w:rsidRDefault="00000000" w:rsidRPr="00000000" w14:paraId="0000003B">
      <w:pPr>
        <w:widowControl w:val="0"/>
        <w:spacing w:line="480" w:lineRule="auto"/>
        <w:ind w:left="-57" w:right="-57" w:firstLine="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Se l’ammontare della garanzia prestata si riduce per effetto dell’applicazione delle penali, o per qualsiasi altra causa, il Fornitore è tenuto a reintegrare l’importo entro 10 giorni dalla relativa richiesta.</w:t>
      </w:r>
    </w:p>
    <w:p w:rsidR="00000000" w:rsidDel="00000000" w:rsidP="00000000" w:rsidRDefault="00000000" w:rsidRPr="00000000" w14:paraId="0000003C">
      <w:pPr>
        <w:widowControl w:val="0"/>
        <w:spacing w:line="480" w:lineRule="auto"/>
        <w:ind w:left="-57" w:right="-57" w:firstLine="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La garanzia fideiussoria valida per tutto il periodo contrattuale è svincolata in ragione e a misura dell’avanzamento dell’esecuzione, ai sensi dell’art. 103, co. 5, del d.lgs. 50/2016. Di ciascuno svincolo progressivo ne deve essere data comunicazione al RUP, ai fini del monitoraggio della garanzia stessa.</w:t>
      </w:r>
    </w:p>
    <w:p w:rsidR="00000000" w:rsidDel="00000000" w:rsidP="00000000" w:rsidRDefault="00000000" w:rsidRPr="00000000" w14:paraId="0000003D">
      <w:pPr>
        <w:widowControl w:val="0"/>
        <w:spacing w:line="480" w:lineRule="auto"/>
        <w:ind w:left="-57" w:right="-57" w:firstLine="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Per le parti non espressamente sopra indicate si rimanda all’ art. _ (Garanzia definitiva riferita ai Contratti attuativi) del Capitolato Normativo, che si richiama integralmente.</w:t>
      </w:r>
    </w:p>
    <w:p w:rsidR="00000000" w:rsidDel="00000000" w:rsidP="00000000" w:rsidRDefault="00000000" w:rsidRPr="00000000" w14:paraId="0000003E">
      <w:pPr>
        <w:widowControl w:val="0"/>
        <w:spacing w:line="480" w:lineRule="auto"/>
        <w:ind w:left="-57" w:right="-57" w:firstLine="0"/>
        <w:jc w:val="both"/>
        <w:rPr>
          <w:rFonts w:ascii="Arial Nova Light" w:cs="Arial Nova Light" w:eastAsia="Arial Nova Light" w:hAnsi="Arial Nova Light"/>
        </w:rPr>
      </w:pPr>
      <w:r w:rsidDel="00000000" w:rsidR="00000000" w:rsidRPr="00000000">
        <w:rPr>
          <w:rtl w:val="0"/>
        </w:rPr>
      </w:r>
    </w:p>
    <w:p w:rsidR="00000000" w:rsidDel="00000000" w:rsidP="00000000" w:rsidRDefault="00000000" w:rsidRPr="00000000" w14:paraId="0000003F">
      <w:pPr>
        <w:widowControl w:val="0"/>
        <w:spacing w:line="480" w:lineRule="auto"/>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11  -  fatturazione, pagamenti e tracciabilità dei flussi finanziari</w:t>
      </w:r>
    </w:p>
    <w:p w:rsidR="00000000" w:rsidDel="00000000" w:rsidP="00000000" w:rsidRDefault="00000000" w:rsidRPr="00000000" w14:paraId="00000040">
      <w:pPr>
        <w:widowControl w:val="0"/>
        <w:spacing w:line="480" w:lineRule="auto"/>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Il pagamento del corrispettivo sarà disposto nei termini di legge, successivamente al ricevimento dei prodotti e previa accettazione degli stessi, a seguito di prestazione regolare di fattura, redatta in formato elettronico in conformità a quanto disposto dall’art. 25 del D.L. 66/2014, convertito con modificazione nella Legge 89/2015, riportante il CIG relativo al lotto di interesse. </w:t>
      </w:r>
    </w:p>
    <w:p w:rsidR="00000000" w:rsidDel="00000000" w:rsidP="00000000" w:rsidRDefault="00000000" w:rsidRPr="00000000" w14:paraId="00000041">
      <w:pPr>
        <w:widowControl w:val="0"/>
        <w:spacing w:line="480" w:lineRule="auto"/>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Il pagamento sarà effettuato sul conto corrente intestato al fornitore. Ai fini della validità del contratto stesso, il fornitore è tenuto a trasmettere l’espressa dichiarazione di assunzioni di tutti gli obblighi inerenti la tracciabilità dei flussi finanziari, con indicazioni:</w:t>
      </w:r>
    </w:p>
    <w:p w:rsidR="00000000" w:rsidDel="00000000" w:rsidP="00000000" w:rsidRDefault="00000000" w:rsidRPr="00000000" w14:paraId="00000042">
      <w:pPr>
        <w:numPr>
          <w:ilvl w:val="0"/>
          <w:numId w:val="3"/>
        </w:numPr>
        <w:spacing w:line="480" w:lineRule="auto"/>
        <w:ind w:left="720" w:hanging="360"/>
        <w:jc w:val="both"/>
        <w:rPr>
          <w:rFonts w:ascii="Titillium" w:cs="Titillium" w:eastAsia="Titillium" w:hAnsi="Titillium"/>
          <w:sz w:val="18"/>
          <w:szCs w:val="18"/>
        </w:rPr>
      </w:pPr>
      <w:r w:rsidDel="00000000" w:rsidR="00000000" w:rsidRPr="00000000">
        <w:rPr>
          <w:rFonts w:ascii="Arial Nova Light" w:cs="Arial Nova Light" w:eastAsia="Arial Nova Light" w:hAnsi="Arial Nova Light"/>
          <w:rtl w:val="0"/>
        </w:rPr>
        <w:t xml:space="preserve">degli estremi identificativi dei conti correnti bancari o postali dedicati, con l'indicazione dell'opera/servizio/fornitura alla quale sono dedicati;</w:t>
      </w:r>
    </w:p>
    <w:p w:rsidR="00000000" w:rsidDel="00000000" w:rsidP="00000000" w:rsidRDefault="00000000" w:rsidRPr="00000000" w14:paraId="00000043">
      <w:pPr>
        <w:numPr>
          <w:ilvl w:val="0"/>
          <w:numId w:val="3"/>
        </w:numPr>
        <w:spacing w:line="480" w:lineRule="auto"/>
        <w:ind w:left="720" w:hanging="360"/>
        <w:jc w:val="both"/>
        <w:rPr>
          <w:rFonts w:ascii="Titillium" w:cs="Titillium" w:eastAsia="Titillium" w:hAnsi="Titillium"/>
          <w:sz w:val="18"/>
          <w:szCs w:val="18"/>
        </w:rPr>
      </w:pPr>
      <w:r w:rsidDel="00000000" w:rsidR="00000000" w:rsidRPr="00000000">
        <w:rPr>
          <w:rFonts w:ascii="Arial Nova Light" w:cs="Arial Nova Light" w:eastAsia="Arial Nova Light" w:hAnsi="Arial Nova Light"/>
          <w:rtl w:val="0"/>
        </w:rPr>
        <w:t xml:space="preserve">le generalità e il codice fiscale delle persone delegate ad operare sugli stessi;</w:t>
      </w:r>
    </w:p>
    <w:p w:rsidR="00000000" w:rsidDel="00000000" w:rsidP="00000000" w:rsidRDefault="00000000" w:rsidRPr="00000000" w14:paraId="00000044">
      <w:pPr>
        <w:numPr>
          <w:ilvl w:val="0"/>
          <w:numId w:val="3"/>
        </w:numPr>
        <w:spacing w:line="480" w:lineRule="auto"/>
        <w:ind w:left="720" w:hanging="360"/>
        <w:jc w:val="both"/>
        <w:rPr>
          <w:rFonts w:ascii="Titillium" w:cs="Titillium" w:eastAsia="Titillium" w:hAnsi="Titillium"/>
          <w:sz w:val="18"/>
          <w:szCs w:val="18"/>
        </w:rPr>
      </w:pPr>
      <w:r w:rsidDel="00000000" w:rsidR="00000000" w:rsidRPr="00000000">
        <w:rPr>
          <w:rFonts w:ascii="Arial Nova Light" w:cs="Arial Nova Light" w:eastAsia="Arial Nova Light" w:hAnsi="Arial Nova Light"/>
          <w:rtl w:val="0"/>
        </w:rPr>
        <w:t xml:space="preserve">l’impegno a comunicare ogni modifica relativa ai dati trasmessi.</w:t>
      </w:r>
      <w:r w:rsidDel="00000000" w:rsidR="00000000" w:rsidRPr="00000000">
        <w:rPr>
          <w:rtl w:val="0"/>
        </w:rPr>
      </w:r>
    </w:p>
    <w:p w:rsidR="00000000" w:rsidDel="00000000" w:rsidP="00000000" w:rsidRDefault="00000000" w:rsidRPr="00000000" w14:paraId="00000045">
      <w:pPr>
        <w:spacing w:line="480" w:lineRule="auto"/>
        <w:jc w:val="center"/>
        <w:rPr>
          <w:rFonts w:ascii="Arial Nova Light" w:cs="Arial Nova Light" w:eastAsia="Arial Nova Light" w:hAnsi="Arial Nova Light"/>
          <w:b w:val="1"/>
        </w:rPr>
      </w:pPr>
      <w:r w:rsidDel="00000000" w:rsidR="00000000" w:rsidRPr="00000000">
        <w:rPr>
          <w:rtl w:val="0"/>
        </w:rPr>
      </w:r>
    </w:p>
    <w:p w:rsidR="00000000" w:rsidDel="00000000" w:rsidP="00000000" w:rsidRDefault="00000000" w:rsidRPr="00000000" w14:paraId="00000046">
      <w:pPr>
        <w:spacing w:line="480" w:lineRule="auto"/>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12 -  Stipula del contratto</w:t>
      </w:r>
    </w:p>
    <w:p w:rsidR="00000000" w:rsidDel="00000000" w:rsidP="00000000" w:rsidRDefault="00000000" w:rsidRPr="00000000" w14:paraId="00000047">
      <w:pPr>
        <w:spacing w:after="240" w:before="240"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L’Azienda provvede alla stipula del presente contratto non prima di 35 (trentacinque) giorni, dalla data di comunicazione dell’aggiudicazione definitiva.</w:t>
      </w:r>
    </w:p>
    <w:p w:rsidR="00000000" w:rsidDel="00000000" w:rsidP="00000000" w:rsidRDefault="00000000" w:rsidRPr="00000000" w14:paraId="00000048">
      <w:pPr>
        <w:spacing w:after="240" w:before="240" w:line="480" w:lineRule="auto"/>
        <w:jc w:val="both"/>
        <w:rPr>
          <w:rFonts w:ascii="Arial Nova Light" w:cs="Arial Nova Light" w:eastAsia="Arial Nova Light" w:hAnsi="Arial Nova Light"/>
          <w:highlight w:val="white"/>
        </w:rPr>
      </w:pPr>
      <w:r w:rsidDel="00000000" w:rsidR="00000000" w:rsidRPr="00000000">
        <w:rPr>
          <w:rFonts w:ascii="Arial Nova Light" w:cs="Arial Nova Light" w:eastAsia="Arial Nova Light" w:hAnsi="Arial Nova Light"/>
          <w:highlight w:val="white"/>
          <w:rtl w:val="0"/>
        </w:rPr>
        <w:t xml:space="preserve">Vista l'importanza dei prodotti in acquisto, l'Azienda ha disposto, l'anticipata esecuzione del contratto prima della stipula del medesimo, ai sensi dell'art. 32, comma 13 del D.Lgs. n. 50/2016 e ss.mm.ii., in quanto il differimento dell'esecuzione della fornitura potrebbe arrecare un grave danno all'interesse pubblico. (eventuale).</w:t>
      </w:r>
    </w:p>
    <w:p w:rsidR="00000000" w:rsidDel="00000000" w:rsidP="00000000" w:rsidRDefault="00000000" w:rsidRPr="00000000" w14:paraId="00000049">
      <w:pPr>
        <w:spacing w:after="240" w:before="240" w:line="480" w:lineRule="auto"/>
        <w:jc w:val="both"/>
        <w:rPr>
          <w:rFonts w:ascii="Arial Nova Light" w:cs="Arial Nova Light" w:eastAsia="Arial Nova Light" w:hAnsi="Arial Nova Light"/>
          <w:highlight w:val="white"/>
        </w:rPr>
      </w:pPr>
      <w:r w:rsidDel="00000000" w:rsidR="00000000" w:rsidRPr="00000000">
        <w:rPr>
          <w:rFonts w:ascii="Arial Nova Light" w:cs="Arial Nova Light" w:eastAsia="Arial Nova Light" w:hAnsi="Arial Nova Light"/>
          <w:highlight w:val="white"/>
          <w:rtl w:val="0"/>
        </w:rPr>
        <w:t xml:space="preserve">Il contratto sarà sottoposto alla condizione risolutiva della costituzione del deposito cauzionale prestato con le modalità di cui all’art. 10 del presente atto.</w:t>
      </w:r>
    </w:p>
    <w:p w:rsidR="00000000" w:rsidDel="00000000" w:rsidP="00000000" w:rsidRDefault="00000000" w:rsidRPr="00000000" w14:paraId="0000004A">
      <w:pPr>
        <w:spacing w:after="240" w:before="240"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Tutte le spese inerenti e conseguenti al contratto (bolli, registrazioni, etc.), nonché tutte le imposte e tasse, nessuna esclusa, sono a carico della Ditta.</w:t>
      </w:r>
    </w:p>
    <w:p w:rsidR="00000000" w:rsidDel="00000000" w:rsidP="00000000" w:rsidRDefault="00000000" w:rsidRPr="00000000" w14:paraId="0000004B">
      <w:pPr>
        <w:spacing w:line="480" w:lineRule="auto"/>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13 -  Penali e risoluzione del contratto</w:t>
      </w:r>
    </w:p>
    <w:p w:rsidR="00000000" w:rsidDel="00000000" w:rsidP="00000000" w:rsidRDefault="00000000" w:rsidRPr="00000000" w14:paraId="0000004C">
      <w:pPr>
        <w:spacing w:after="200"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In casi di difformità della fornitura rispetto agli obblighi contrattualmente assunti, si procederà all’applicazione delle penali così come disciplinato a</w:t>
      </w:r>
      <w:r w:rsidDel="00000000" w:rsidR="00000000" w:rsidRPr="00000000">
        <w:rPr>
          <w:rFonts w:ascii="Arial Nova Light" w:cs="Arial Nova Light" w:eastAsia="Arial Nova Light" w:hAnsi="Arial Nova Light"/>
          <w:highlight w:val="white"/>
          <w:rtl w:val="0"/>
        </w:rPr>
        <w:t xml:space="preserve">ll’art. 21 del c</w:t>
      </w:r>
      <w:r w:rsidDel="00000000" w:rsidR="00000000" w:rsidRPr="00000000">
        <w:rPr>
          <w:rFonts w:ascii="Arial Nova Light" w:cs="Arial Nova Light" w:eastAsia="Arial Nova Light" w:hAnsi="Arial Nova Light"/>
          <w:rtl w:val="0"/>
        </w:rPr>
        <w:t xml:space="preserve">apitolato d’oneri, oltre all’eventuale risarcimento del maggior danno, salvo, per i casi più gravi, la risoluzione di diritto (1453 c.c. o 1456 c.c.). </w:t>
      </w:r>
    </w:p>
    <w:p w:rsidR="00000000" w:rsidDel="00000000" w:rsidP="00000000" w:rsidRDefault="00000000" w:rsidRPr="00000000" w14:paraId="0000004D">
      <w:pPr>
        <w:spacing w:after="200"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In caso di inosservanza delle obbligazioni contrattuali, l’Azienda sanitaria si riserva la facoltà di applicare le seguenti penali:</w:t>
      </w:r>
    </w:p>
    <w:p w:rsidR="00000000" w:rsidDel="00000000" w:rsidP="00000000" w:rsidRDefault="00000000" w:rsidRPr="00000000" w14:paraId="0000004E">
      <w:pPr>
        <w:numPr>
          <w:ilvl w:val="0"/>
          <w:numId w:val="4"/>
        </w:numPr>
        <w:spacing w:line="480" w:lineRule="auto"/>
        <w:ind w:left="720" w:hanging="360"/>
        <w:jc w:val="both"/>
        <w:rPr>
          <w:rFonts w:ascii="Times New Roman" w:cs="Times New Roman" w:eastAsia="Times New Roman" w:hAnsi="Times New Roman"/>
          <w:sz w:val="24"/>
          <w:szCs w:val="24"/>
        </w:rPr>
      </w:pPr>
      <w:r w:rsidDel="00000000" w:rsidR="00000000" w:rsidRPr="00000000">
        <w:rPr>
          <w:rFonts w:ascii="Arial Nova Light" w:cs="Arial Nova Light" w:eastAsia="Arial Nova Light" w:hAnsi="Arial Nova Light"/>
          <w:rtl w:val="0"/>
        </w:rPr>
        <w:t xml:space="preserve">per ogni giorno lavorativo di ritardo rispetto ai termini previsti per la consegna ordinaria dei prodotti (decorrente dal giorno della prevista consegna ai sensi dell’art. </w:t>
      </w:r>
      <w:r w:rsidDel="00000000" w:rsidR="00000000" w:rsidRPr="00000000">
        <w:rPr>
          <w:rFonts w:ascii="Times New Roman" w:cs="Times New Roman" w:eastAsia="Times New Roman" w:hAnsi="Times New Roman"/>
          <w:sz w:val="24"/>
          <w:szCs w:val="24"/>
          <w:rtl w:val="0"/>
        </w:rPr>
        <w:t xml:space="preserve">10), </w:t>
      </w:r>
      <w:r w:rsidDel="00000000" w:rsidR="00000000" w:rsidRPr="00000000">
        <w:rPr>
          <w:rFonts w:ascii="Arial Nova Light" w:cs="Arial Nova Light" w:eastAsia="Arial Nova Light" w:hAnsi="Arial Nova Light"/>
          <w:rtl w:val="0"/>
        </w:rPr>
        <w:t xml:space="preserve">non imputabile all’Azienda Sanitaria, a forza maggiore o a caso fortuito, il Fornitore è tenuto a corrispondere all’Azienda sanitaria contraente una penale </w:t>
      </w:r>
      <w:r w:rsidDel="00000000" w:rsidR="00000000" w:rsidRPr="00000000">
        <w:rPr>
          <w:rFonts w:ascii="Arial Nova Light" w:cs="Arial Nova Light" w:eastAsia="Arial Nova Light" w:hAnsi="Arial Nova Light"/>
          <w:u w:val="single"/>
          <w:rtl w:val="0"/>
        </w:rPr>
        <w:t xml:space="preserve">fino allo 0,3 per mille (0,3‰)</w:t>
      </w:r>
      <w:r w:rsidDel="00000000" w:rsidR="00000000" w:rsidRPr="00000000">
        <w:rPr>
          <w:rFonts w:ascii="Arial Nova Light" w:cs="Arial Nova Light" w:eastAsia="Arial Nova Light" w:hAnsi="Arial Nova Light"/>
          <w:rtl w:val="0"/>
        </w:rPr>
        <w:t xml:space="preserve"> dell’importo complessivo contrattuale del lotto corrispondente (al netto dell’IVA), fatto salvo il risarcimento del maggior danno. Deve considerarsi ritardo anche il caso in cui il Fornitore esegua la fornitura in oggetto in modo anche solo parzialmente difforme dalle disposizioni di cui al contratto. In tal caso l’Azienda sanitaria applicherà al Fornitore la penale di cui sopra sino alla data in cui la fornitura inizierà ad essere eseguita in modo effettivamente conforme al contratto, fatto salvo il risarcimento del maggior danno. In caso di ritardo rispetto alle consegne urgenti, si applicherà una penale del </w:t>
      </w:r>
      <w:r w:rsidDel="00000000" w:rsidR="00000000" w:rsidRPr="00000000">
        <w:rPr>
          <w:rFonts w:ascii="Arial Nova Light" w:cs="Arial Nova Light" w:eastAsia="Arial Nova Light" w:hAnsi="Arial Nova Light"/>
          <w:u w:val="single"/>
          <w:rtl w:val="0"/>
        </w:rPr>
        <w:t xml:space="preserve">due percento (2 %) </w:t>
      </w:r>
      <w:r w:rsidDel="00000000" w:rsidR="00000000" w:rsidRPr="00000000">
        <w:rPr>
          <w:rFonts w:ascii="Arial Nova Light" w:cs="Arial Nova Light" w:eastAsia="Arial Nova Light" w:hAnsi="Arial Nova Light"/>
          <w:rtl w:val="0"/>
        </w:rPr>
        <w:t xml:space="preserve">del valore dell’ordine per ogni giorno (24 ore) di ritardo;</w:t>
      </w:r>
    </w:p>
    <w:p w:rsidR="00000000" w:rsidDel="00000000" w:rsidP="00000000" w:rsidRDefault="00000000" w:rsidRPr="00000000" w14:paraId="0000004F">
      <w:pPr>
        <w:numPr>
          <w:ilvl w:val="0"/>
          <w:numId w:val="4"/>
        </w:numPr>
        <w:spacing w:line="480" w:lineRule="auto"/>
        <w:ind w:left="720" w:hanging="360"/>
        <w:jc w:val="both"/>
        <w:rPr>
          <w:rFonts w:ascii="Times New Roman" w:cs="Times New Roman" w:eastAsia="Times New Roman" w:hAnsi="Times New Roman"/>
          <w:sz w:val="24"/>
          <w:szCs w:val="24"/>
        </w:rPr>
      </w:pPr>
      <w:r w:rsidDel="00000000" w:rsidR="00000000" w:rsidRPr="00000000">
        <w:rPr>
          <w:rFonts w:ascii="Arial Nova Light" w:cs="Arial Nova Light" w:eastAsia="Arial Nova Light" w:hAnsi="Arial Nova Light"/>
          <w:rtl w:val="0"/>
        </w:rPr>
        <w:t xml:space="preserve">in caso o di fornitura non conforme alla richiesta, l’Azienda contesta la non conformità ed invita all’immediata sostituzione. In caso di ritardo rispetto al tempo di sostituzione (7 giorni ovvero 24/48 ore per le urgenze) per resi di merce non conforme, si applicherà una </w:t>
      </w:r>
      <w:r w:rsidDel="00000000" w:rsidR="00000000" w:rsidRPr="00000000">
        <w:rPr>
          <w:rFonts w:ascii="Arial Nova Light" w:cs="Arial Nova Light" w:eastAsia="Arial Nova Light" w:hAnsi="Arial Nova Light"/>
          <w:u w:val="single"/>
          <w:rtl w:val="0"/>
        </w:rPr>
        <w:t xml:space="preserve">penale compresa tra lo 1% e il 5%</w:t>
      </w:r>
      <w:r w:rsidDel="00000000" w:rsidR="00000000" w:rsidRPr="00000000">
        <w:rPr>
          <w:rFonts w:ascii="Arial Nova Light" w:cs="Arial Nova Light" w:eastAsia="Arial Nova Light" w:hAnsi="Arial Nova Light"/>
          <w:rtl w:val="0"/>
        </w:rPr>
        <w:t xml:space="preserve"> dell’importo dell’ordinativo, a insindacabile giudizio dell’Azienda sanitaria, tenuto conto anche della gravità e delle conseguenze del mancato adempimento;</w:t>
      </w:r>
    </w:p>
    <w:p w:rsidR="00000000" w:rsidDel="00000000" w:rsidP="00000000" w:rsidRDefault="00000000" w:rsidRPr="00000000" w14:paraId="00000050">
      <w:pPr>
        <w:numPr>
          <w:ilvl w:val="0"/>
          <w:numId w:val="4"/>
        </w:numPr>
        <w:spacing w:line="480" w:lineRule="auto"/>
        <w:ind w:left="720" w:hanging="360"/>
        <w:jc w:val="both"/>
        <w:rPr>
          <w:rFonts w:ascii="Times New Roman" w:cs="Times New Roman" w:eastAsia="Times New Roman" w:hAnsi="Times New Roman"/>
          <w:sz w:val="24"/>
          <w:szCs w:val="24"/>
        </w:rPr>
      </w:pPr>
      <w:r w:rsidDel="00000000" w:rsidR="00000000" w:rsidRPr="00000000">
        <w:rPr>
          <w:rFonts w:ascii="Arial Nova Light" w:cs="Arial Nova Light" w:eastAsia="Arial Nova Light" w:hAnsi="Arial Nova Light"/>
          <w:rtl w:val="0"/>
        </w:rPr>
        <w:t xml:space="preserve">in caso di consegna di prodotto che già alla consegna riportava una scadenza residua oltre i due terzi (2/3) della validità complessiva, il prodotto sarà respinto e si applicherà una penale fino al 10% del valore dell’ordine.</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480" w:lineRule="auto"/>
        <w:ind w:left="0" w:right="0" w:firstLine="0"/>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15 - Responsabilita’ dell’appaltatore</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480" w:lineRule="auto"/>
        <w:ind w:left="0" w:right="0" w:firstLine="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L’appaltatore è direttamente responsabile a livello civile di ogni danno che possa derivare all’azienda e a terzi nell’espletamento della fornitura o derivanti da vizio o difetto dei prodotti forniti, anche in relazione all’operato ed alla condotta dei propri collaboratori e/o di personale di altre ditte a diverso titolo coinvolte.</w:t>
      </w:r>
    </w:p>
    <w:p w:rsidR="00000000" w:rsidDel="00000000" w:rsidP="00000000" w:rsidRDefault="00000000" w:rsidRPr="00000000" w14:paraId="00000053">
      <w:pPr>
        <w:spacing w:after="240" w:before="240"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L’appaltatore garantisce, ai sensi di legge, che i prodotti forniti siano immuni da vizi che li rendano inidonei allo specifico utilizzo . La garanzia e’ applicabile su tutti i beni e servizi offerti per difetti di funzionamento ( art. 1490 c.c.) , per mancanza di qualità promesse o essenziali all’uso cui la cosa è destinata ( 1497 c.c.) , nonché’ la garanzia per buon funzionamento.</w:t>
      </w:r>
    </w:p>
    <w:p w:rsidR="00000000" w:rsidDel="00000000" w:rsidP="00000000" w:rsidRDefault="00000000" w:rsidRPr="00000000" w14:paraId="00000054">
      <w:pPr>
        <w:spacing w:after="240" w:before="240"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L’Azienda è pertanto esonerata  da ogni responsabilità per eventuali danni o infortuni e l’appaltatore risponde pienamente per i danni causati a persone o cose e si impegna a manlevare e a tenere indenne l’azienda da ogni danno e/ o azione che possano  essere eventualmente intentate o richieste alla stessa.</w:t>
      </w:r>
    </w:p>
    <w:p w:rsidR="00000000" w:rsidDel="00000000" w:rsidP="00000000" w:rsidRDefault="00000000" w:rsidRPr="00000000" w14:paraId="00000055">
      <w:pPr>
        <w:spacing w:after="240" w:before="240" w:line="480" w:lineRule="auto"/>
        <w:jc w:val="both"/>
        <w:rPr>
          <w:rFonts w:ascii="Times New Roman" w:cs="Times New Roman" w:eastAsia="Times New Roman" w:hAnsi="Times New Roman"/>
          <w:sz w:val="24"/>
          <w:szCs w:val="24"/>
        </w:rPr>
      </w:pPr>
      <w:r w:rsidDel="00000000" w:rsidR="00000000" w:rsidRPr="00000000">
        <w:rPr>
          <w:rFonts w:ascii="Arial Nova Light" w:cs="Arial Nova Light" w:eastAsia="Arial Nova Light" w:hAnsi="Arial Nova Light"/>
          <w:rtl w:val="0"/>
        </w:rPr>
        <w:t xml:space="preserve">A fronte delle responsabilità di cui sopra la Ditta dichiara di essere in possesso di idonea copertura assicurativa contro i rischi derivanti dall’attività e dai prodotti forniti in misura non inferiore ad € _____________ come comunicato dall'Azienda sanitaria prima della stipula del contratto.</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56">
      <w:pPr>
        <w:spacing w:after="0" w:before="240" w:line="618.5454545454546" w:lineRule="auto"/>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16 – Domicilio del fornitore e comunicazioni</w:t>
      </w:r>
    </w:p>
    <w:p w:rsidR="00000000" w:rsidDel="00000000" w:rsidP="00000000" w:rsidRDefault="00000000" w:rsidRPr="00000000" w14:paraId="00000057">
      <w:pPr>
        <w:spacing w:after="240" w:before="0"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Tutte le comunicazioni  si intendono validamente ed efficacemente effettuate qualora rese dal/all’indirizzo </w:t>
      </w:r>
      <w:r w:rsidDel="00000000" w:rsidR="00000000" w:rsidRPr="00000000">
        <w:rPr>
          <w:rFonts w:ascii="Arial Nova Light" w:cs="Arial Nova Light" w:eastAsia="Arial Nova Light" w:hAnsi="Arial Nova Light"/>
          <w:rtl w:val="0"/>
        </w:rPr>
        <w:t xml:space="preserve">PEC</w:t>
      </w:r>
      <w:r w:rsidDel="00000000" w:rsidR="00000000" w:rsidRPr="00000000">
        <w:rPr>
          <w:rFonts w:ascii="Arial Nova Light" w:cs="Arial Nova Light" w:eastAsia="Arial Nova Light" w:hAnsi="Arial Nova Light"/>
          <w:rtl w:val="0"/>
        </w:rPr>
        <w:t xml:space="preserve">: </w:t>
      </w:r>
      <w:r w:rsidDel="00000000" w:rsidR="00000000" w:rsidRPr="00000000">
        <w:rPr>
          <w:rFonts w:ascii="Arial Nova Light" w:cs="Arial Nova Light" w:eastAsia="Arial Nova Light" w:hAnsi="Arial Nova Light"/>
          <w:rtl w:val="0"/>
        </w:rPr>
        <w:t xml:space="preserve">(pec aziendale)</w:t>
      </w:r>
      <w:r w:rsidDel="00000000" w:rsidR="00000000" w:rsidRPr="00000000">
        <w:rPr>
          <w:rFonts w:ascii="Arial Nova Light" w:cs="Arial Nova Light" w:eastAsia="Arial Nova Light" w:hAnsi="Arial Nova Light"/>
          <w:rtl w:val="0"/>
        </w:rPr>
        <w:t xml:space="preserve">  </w:t>
      </w:r>
      <w:r w:rsidDel="00000000" w:rsidR="00000000" w:rsidRPr="00000000">
        <w:rPr>
          <w:rFonts w:ascii="Arial Nova Light" w:cs="Arial Nova Light" w:eastAsia="Arial Nova Light" w:hAnsi="Arial Nova Light"/>
          <w:rtl w:val="0"/>
        </w:rPr>
        <w:t xml:space="preserve">al/dall’indirizzo indicato dai concorrenti nella documentazione di gara.</w:t>
      </w:r>
    </w:p>
    <w:p w:rsidR="00000000" w:rsidDel="00000000" w:rsidP="00000000" w:rsidRDefault="00000000" w:rsidRPr="00000000" w14:paraId="00000058">
      <w:pPr>
        <w:spacing w:after="240" w:before="240" w:line="480" w:lineRule="auto"/>
        <w:jc w:val="both"/>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rtl w:val="0"/>
        </w:rPr>
        <w:t xml:space="preserve">Eventuali variazioni dell’indirizzo </w:t>
      </w:r>
      <w:r w:rsidDel="00000000" w:rsidR="00000000" w:rsidRPr="00000000">
        <w:rPr>
          <w:rFonts w:ascii="Arial Nova Light" w:cs="Arial Nova Light" w:eastAsia="Arial Nova Light" w:hAnsi="Arial Nova Light"/>
          <w:rtl w:val="0"/>
        </w:rPr>
        <w:t xml:space="preserve">PEC</w:t>
      </w:r>
      <w:r w:rsidDel="00000000" w:rsidR="00000000" w:rsidRPr="00000000">
        <w:rPr>
          <w:rFonts w:ascii="Arial Nova Light" w:cs="Arial Nova Light" w:eastAsia="Arial Nova Light" w:hAnsi="Arial Nova Light"/>
          <w:rtl w:val="0"/>
        </w:rPr>
        <w:t xml:space="preserve">/posta elettronica ovvero la temporanea inutilizzabilità di tali strumenti di comunicazione, dovranno essere tempestivamente</w:t>
      </w:r>
      <w:r w:rsidDel="00000000" w:rsidR="00000000" w:rsidRPr="00000000">
        <w:rPr>
          <w:rFonts w:ascii="Times New Roman" w:cs="Times New Roman" w:eastAsia="Times New Roman" w:hAnsi="Times New Roman"/>
          <w:sz w:val="24"/>
          <w:szCs w:val="24"/>
          <w:rtl w:val="0"/>
        </w:rPr>
        <w:t xml:space="preserve"> segnalate alla Stazione </w:t>
      </w:r>
      <w:r w:rsidDel="00000000" w:rsidR="00000000" w:rsidRPr="00000000">
        <w:rPr>
          <w:rFonts w:ascii="Arial Nova Light" w:cs="Arial Nova Light" w:eastAsia="Arial Nova Light" w:hAnsi="Arial Nova Light"/>
          <w:rtl w:val="0"/>
        </w:rPr>
        <w:t xml:space="preserve">Appaltante. In caso contrario, la medesima declina ogni responsabilità per il tardivo o mancato recapito delle comunicazioni.</w:t>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17 – Foro competente</w:t>
      </w:r>
    </w:p>
    <w:p w:rsidR="00000000" w:rsidDel="00000000" w:rsidP="00000000" w:rsidRDefault="00000000" w:rsidRPr="00000000" w14:paraId="0000005A">
      <w:pPr>
        <w:spacing w:after="0" w:before="240"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Per tutto ciò che riguarda l’andamento dell’appalto e l’esecuzione del contratto, nonché per eventuali controversie giudiziarie, il Foro competente è quello di Perugia. E’ escluso il ricorso all’arbitrato.</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618.5454545454546" w:lineRule="auto"/>
        <w:ind w:left="0" w:right="0" w:firstLine="0"/>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18- Spese di contratto, imposte, tasse, trattamento fiscale</w:t>
      </w:r>
    </w:p>
    <w:p w:rsidR="00000000" w:rsidDel="00000000" w:rsidP="00000000" w:rsidRDefault="00000000" w:rsidRPr="00000000" w14:paraId="0000005C">
      <w:pPr>
        <w:widowControl w:val="0"/>
        <w:spacing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Il presente contratto viene stipulato nella forma della scrittura privata con firma digitale.</w:t>
      </w:r>
    </w:p>
    <w:p w:rsidR="00000000" w:rsidDel="00000000" w:rsidP="00000000" w:rsidRDefault="00000000" w:rsidRPr="00000000" w14:paraId="0000005D">
      <w:pPr>
        <w:widowControl w:val="0"/>
        <w:spacing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Tale scrittura privata è soggetta a registrazione solo in caso d'uso.</w:t>
      </w:r>
    </w:p>
    <w:p w:rsidR="00000000" w:rsidDel="00000000" w:rsidP="00000000" w:rsidRDefault="00000000" w:rsidRPr="00000000" w14:paraId="0000005E">
      <w:pPr>
        <w:widowControl w:val="0"/>
        <w:spacing w:line="480" w:lineRule="auto"/>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rtl w:val="0"/>
        </w:rPr>
        <w:t xml:space="preserve">Sono a carico del Fornitore tutti gli oneri anche tributari e le spese contrattuali relativi al presente contratto ivi incluse, a titolo esemplificativo e non esaustivo, quelle notarili, bolli, carte bollate, tasse di registrazione, ecc. ad eccezione di quelle che la legge imputa espressamente a carico di PuntoZero in qualità di stazione appaltante</w:t>
      </w:r>
      <w:r w:rsidDel="00000000" w:rsidR="00000000" w:rsidRPr="00000000">
        <w:rPr>
          <w:rFonts w:ascii="Arial Nova Light" w:cs="Arial Nova Light" w:eastAsia="Arial Nova Light" w:hAnsi="Arial Nova Light"/>
          <w:sz w:val="24"/>
          <w:szCs w:val="24"/>
          <w:rtl w:val="0"/>
        </w:rPr>
        <w:t xml:space="preserve">.</w:t>
      </w:r>
    </w:p>
    <w:p w:rsidR="00000000" w:rsidDel="00000000" w:rsidP="00000000" w:rsidRDefault="00000000" w:rsidRPr="00000000" w14:paraId="0000005F">
      <w:pPr>
        <w:spacing w:after="0" w:before="240" w:line="618.5454545454546" w:lineRule="auto"/>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18 - Trattamento dei dati</w:t>
      </w:r>
    </w:p>
    <w:p w:rsidR="00000000" w:rsidDel="00000000" w:rsidP="00000000" w:rsidRDefault="00000000" w:rsidRPr="00000000" w14:paraId="00000060">
      <w:pPr>
        <w:widowControl w:val="0"/>
        <w:spacing w:line="480" w:lineRule="auto"/>
        <w:ind w:left="-57" w:right="-57" w:firstLine="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Il trattamento dei dati personali, compiuto nell’esecuzione delle prestazioni oggetto del presente Accordo quadro, avviene nel rispetto del:</w:t>
      </w:r>
    </w:p>
    <w:p w:rsidR="00000000" w:rsidDel="00000000" w:rsidP="00000000" w:rsidRDefault="00000000" w:rsidRPr="00000000" w14:paraId="00000061">
      <w:pPr>
        <w:widowControl w:val="0"/>
        <w:spacing w:line="480" w:lineRule="auto"/>
        <w:ind w:left="-57" w:right="-57" w:firstLine="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    • Regolamento (UE) 2016/679 del Parlamento europeo (GDPR) e del Consiglio, del 27 aprile 2016, relativo alla protezione delle persone fisiche con riguardo al trattamento dei dati personali, nonché alla libera circolazione di tali dati e che abroga la direttiva 95/46/CE (regolamento generale sulla protezione dei dati) (di seguito Regolamento UE);</w:t>
      </w:r>
    </w:p>
    <w:p w:rsidR="00000000" w:rsidDel="00000000" w:rsidP="00000000" w:rsidRDefault="00000000" w:rsidRPr="00000000" w14:paraId="00000062">
      <w:pPr>
        <w:widowControl w:val="0"/>
        <w:spacing w:line="480" w:lineRule="auto"/>
        <w:ind w:left="-57" w:right="-57" w:firstLine="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    • decreto legislativo 30 giugno 2003, n. 196 (Codice in materia di protezione dei dati personali);</w:t>
      </w:r>
    </w:p>
    <w:p w:rsidR="00000000" w:rsidDel="00000000" w:rsidP="00000000" w:rsidRDefault="00000000" w:rsidRPr="00000000" w14:paraId="00000063">
      <w:pPr>
        <w:widowControl w:val="0"/>
        <w:spacing w:line="480" w:lineRule="auto"/>
        <w:ind w:left="-57" w:right="-57" w:firstLine="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    • decreto legislativo 10 agosto 2018, n. 101 (Disposizioni per l'adeguamento della normativa nazionale alle disposizioni del regolamento (UE) 2016/679 del Parlamento europeo e del Consiglio, del 27 aprile 2016).</w:t>
      </w:r>
    </w:p>
    <w:p w:rsidR="00000000" w:rsidDel="00000000" w:rsidP="00000000" w:rsidRDefault="00000000" w:rsidRPr="00000000" w14:paraId="00000064">
      <w:pPr>
        <w:widowControl w:val="0"/>
        <w:spacing w:line="480" w:lineRule="auto"/>
        <w:ind w:left="-57" w:right="-57" w:firstLine="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Le Amministrazioni contraenti definiscono con l’Ordinativo di fornitura la disciplina in tema di “Data Protection” fra le parti.</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618.5454545454546" w:lineRule="auto"/>
        <w:ind w:left="0" w:right="0" w:firstLine="0"/>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19 -  Norme di rinvio</w:t>
      </w:r>
    </w:p>
    <w:p w:rsidR="00000000" w:rsidDel="00000000" w:rsidP="00000000" w:rsidRDefault="00000000" w:rsidRPr="00000000" w14:paraId="00000066">
      <w:pPr>
        <w:spacing w:after="240" w:before="0"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Per quanto non espressamente previsto nel Capitolato, le parti fanno riferimento, in quanto applicabili, al D.Lgs. n. 50/2016 ed alle vigenti norme in materia di  pubbliche forniture di beni  e servizi  ed  al codice civile. Per accettazione espressa, ai sensi dell’art. 1341 del c.c., delle clausole contenute nel Capitolato d’oneri; si fa altresì riferimento alla Determina dell’Amministratore Unico di PuntoZero S.c.ar.l. del xxxx,  alla comunicazione di assegnazione trasmessa alla Ditta con la nota Prot n. xxx del xxx nonché ai restanti atti depositati presso l’Azienda Sanitaria contraente, nonché alle vigenti disposizioni di legge e regolamenti  in materia e quelle già precedentemente richiamate.</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618.5454545454546" w:lineRule="auto"/>
        <w:ind w:left="0" w:right="0" w:firstLine="0"/>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20 – Informazioni antimafia e risoluzione del contratto</w:t>
      </w:r>
    </w:p>
    <w:p w:rsidR="00000000" w:rsidDel="00000000" w:rsidP="00000000" w:rsidRDefault="00000000" w:rsidRPr="00000000" w14:paraId="00000068">
      <w:pPr>
        <w:spacing w:after="240" w:before="0" w:line="480" w:lineRule="auto"/>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rtl w:val="0"/>
        </w:rPr>
        <w:t xml:space="preserve">Ai sensi di legge l’Azienda, per mezzo del Portale BDNA del Ministero dell’Interno, inserisce i dati forniti dalla Ditta per l’acquisizione delle informazioni antimafia. Ai sensi del. D.Lgs. n. 159/2011, la risoluzione del contratto opera, anche di diritto, nel caso che le informazioni antimafia diano esito positivo, con escussione della cauzione definitiva e/o applicazione di una penale equivalente, fatto salvo il risarcimento dell’ulteriore danno. </w:t>
      </w:r>
      <w:r w:rsidDel="00000000" w:rsidR="00000000" w:rsidRPr="00000000">
        <w:rPr>
          <w:rFonts w:ascii="Arial Nova Light" w:cs="Arial Nova Light" w:eastAsia="Arial Nova Light" w:hAnsi="Arial Nova Light"/>
          <w:rtl w:val="0"/>
        </w:rPr>
        <w:t xml:space="preserve">(o eventuali altri casistiche)</w:t>
      </w:r>
      <w:r w:rsidDel="00000000" w:rsidR="00000000" w:rsidRPr="00000000">
        <w:rPr>
          <w:rtl w:val="0"/>
        </w:rPr>
      </w:r>
    </w:p>
    <w:p w:rsidR="00000000" w:rsidDel="00000000" w:rsidP="00000000" w:rsidRDefault="00000000" w:rsidRPr="00000000" w14:paraId="00000069">
      <w:pPr>
        <w:widowControl w:val="0"/>
        <w:spacing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Letto, confermato e sottoscritto:</w:t>
      </w:r>
    </w:p>
    <w:p w:rsidR="00000000" w:rsidDel="00000000" w:rsidP="00000000" w:rsidRDefault="00000000" w:rsidRPr="00000000" w14:paraId="0000006A">
      <w:pPr>
        <w:widowControl w:val="0"/>
        <w:spacing w:line="480" w:lineRule="auto"/>
        <w:jc w:val="both"/>
        <w:rPr>
          <w:rFonts w:ascii="Arial Nova Light" w:cs="Arial Nova Light" w:eastAsia="Arial Nova Light" w:hAnsi="Arial Nova Light"/>
        </w:rPr>
      </w:pPr>
      <w:r w:rsidDel="00000000" w:rsidR="00000000" w:rsidRPr="00000000">
        <w:rPr>
          <w:rtl w:val="0"/>
        </w:rPr>
      </w:r>
    </w:p>
    <w:p w:rsidR="00000000" w:rsidDel="00000000" w:rsidP="00000000" w:rsidRDefault="00000000" w:rsidRPr="00000000" w14:paraId="0000006B">
      <w:pPr>
        <w:widowControl w:val="0"/>
        <w:spacing w:line="480" w:lineRule="auto"/>
        <w:jc w:val="both"/>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rtl w:val="0"/>
        </w:rPr>
        <w:t xml:space="preserve">Il Direttore Generale dell’Azienda Sanitaria (o suo delegato _________________)., * </w:t>
      </w:r>
      <w:r w:rsidDel="00000000" w:rsidR="00000000" w:rsidRPr="00000000">
        <w:rPr>
          <w:rFonts w:ascii="Arial Nova Light" w:cs="Arial Nova Light" w:eastAsia="Arial Nova Light" w:hAnsi="Arial Nova Light"/>
          <w:b w:val="1"/>
          <w:rtl w:val="0"/>
        </w:rPr>
        <w:t xml:space="preserve">Sottoscritto con firma digitale ai sensi del D.Lgs 82/05 e s.m.i.</w:t>
      </w:r>
    </w:p>
    <w:p w:rsidR="00000000" w:rsidDel="00000000" w:rsidP="00000000" w:rsidRDefault="00000000" w:rsidRPr="00000000" w14:paraId="0000006C">
      <w:pPr>
        <w:widowControl w:val="0"/>
        <w:spacing w:line="480" w:lineRule="auto"/>
        <w:jc w:val="both"/>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rtl w:val="0"/>
        </w:rPr>
        <w:t xml:space="preserve">Per il Fornitore Dott. XXXXXXXXX  XXXXXX* </w:t>
      </w:r>
      <w:r w:rsidDel="00000000" w:rsidR="00000000" w:rsidRPr="00000000">
        <w:rPr>
          <w:rFonts w:ascii="Arial Nova Light" w:cs="Arial Nova Light" w:eastAsia="Arial Nova Light" w:hAnsi="Arial Nova Light"/>
          <w:b w:val="1"/>
          <w:rtl w:val="0"/>
        </w:rPr>
        <w:t xml:space="preserve">Sottoscritto con firma digitale ai sensi del D.Lgs 82/05.</w:t>
      </w:r>
    </w:p>
    <w:p w:rsidR="00000000" w:rsidDel="00000000" w:rsidP="00000000" w:rsidRDefault="00000000" w:rsidRPr="00000000" w14:paraId="0000006D">
      <w:pPr>
        <w:widowControl w:val="0"/>
        <w:spacing w:line="480" w:lineRule="auto"/>
        <w:jc w:val="both"/>
        <w:rPr>
          <w:rFonts w:ascii="Arial Nova Light" w:cs="Arial Nova Light" w:eastAsia="Arial Nova Light" w:hAnsi="Arial Nova Light"/>
        </w:rPr>
      </w:pPr>
      <w:r w:rsidDel="00000000" w:rsidR="00000000" w:rsidRPr="00000000">
        <w:rPr>
          <w:rtl w:val="0"/>
        </w:rPr>
      </w:r>
    </w:p>
    <w:p w:rsidR="00000000" w:rsidDel="00000000" w:rsidP="00000000" w:rsidRDefault="00000000" w:rsidRPr="00000000" w14:paraId="0000006E">
      <w:pPr>
        <w:widowControl w:val="0"/>
        <w:spacing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Il Fornitore dichiara di avere particolareggiata e perfetta conoscenza di tutte le clausole contrattuali e dei documenti ed atti ivi richiamati. </w:t>
      </w:r>
    </w:p>
    <w:p w:rsidR="00000000" w:rsidDel="00000000" w:rsidP="00000000" w:rsidRDefault="00000000" w:rsidRPr="00000000" w14:paraId="0000006F">
      <w:pPr>
        <w:widowControl w:val="0"/>
        <w:spacing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Ai sensi e per gli effetti di cui agli artt. 1341 e 1342 C.C., il Fornitore dichiara di accettare tutte le condizioni e patti ivi contenuti e di avere particolarmente considerato quanto stabilito e convenuto con le relative clausole.</w:t>
      </w:r>
    </w:p>
    <w:p w:rsidR="00000000" w:rsidDel="00000000" w:rsidP="00000000" w:rsidRDefault="00000000" w:rsidRPr="00000000" w14:paraId="00000070">
      <w:pPr>
        <w:widowControl w:val="0"/>
        <w:spacing w:line="480" w:lineRule="auto"/>
        <w:jc w:val="both"/>
        <w:rPr>
          <w:rFonts w:ascii="Arial Nova Light" w:cs="Arial Nova Light" w:eastAsia="Arial Nova Light" w:hAnsi="Arial Nova Light"/>
          <w:i w:val="1"/>
          <w:sz w:val="24"/>
          <w:szCs w:val="24"/>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ourier New"/>
  <w:font w:name="Titillium"/>
  <w:font w:name="Noto Sans Symbols"/>
  <w:font w:name="Arial Nova Ligh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it"/>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