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360" w:lineRule="auto"/>
        <w:ind w:right="667.7952755905511"/>
        <w:jc w:val="center"/>
        <w:rPr>
          <w:rFonts w:ascii="Arial Nova Light" w:cs="Arial Nova Light" w:eastAsia="Arial Nova Light" w:hAnsi="Arial Nova Light"/>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Arial Nova Light" w:cs="Arial Nova Light" w:eastAsia="Arial Nova Light" w:hAnsi="Arial Nova Light"/>
          <w:rtl w:val="0"/>
        </w:rPr>
        <w:t xml:space="preserve">SCHEMA DI CONTRATTO FORNITURA DI DISPOSITIVI PER ENDOSCOPIA DIGESTIVA</w:t>
      </w:r>
    </w:p>
    <w:p w:rsidR="00000000" w:rsidDel="00000000" w:rsidP="00000000" w:rsidRDefault="00000000" w:rsidRPr="00000000" w14:paraId="00000002">
      <w:pPr>
        <w:spacing w:line="360" w:lineRule="auto"/>
        <w:jc w:val="center"/>
        <w:rPr>
          <w:rFonts w:ascii="Times New Roman" w:cs="Times New Roman" w:eastAsia="Times New Roman" w:hAnsi="Times New Roman"/>
          <w:b w:val="1"/>
          <w:sz w:val="24"/>
          <w:szCs w:val="24"/>
        </w:rPr>
      </w:pPr>
      <w:r w:rsidDel="00000000" w:rsidR="00000000" w:rsidRPr="00000000">
        <w:rPr>
          <w:rFonts w:ascii="Arial Nova Light" w:cs="Arial Nova Light" w:eastAsia="Arial Nova Light" w:hAnsi="Arial Nova Light"/>
          <w:rtl w:val="0"/>
        </w:rPr>
        <w:t xml:space="preserve">LOTTO N.— AVENTE AD OGGETTO “----------------------------------“</w:t>
      </w:r>
      <w:r w:rsidDel="00000000" w:rsidR="00000000" w:rsidRPr="00000000">
        <w:rPr>
          <w:rtl w:val="0"/>
        </w:rPr>
      </w:r>
    </w:p>
    <w:p w:rsidR="00000000" w:rsidDel="00000000" w:rsidP="00000000" w:rsidRDefault="00000000" w:rsidRPr="00000000" w14:paraId="00000003">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TRA</w:t>
      </w:r>
    </w:p>
    <w:p w:rsidR="00000000" w:rsidDel="00000000" w:rsidP="00000000" w:rsidRDefault="00000000" w:rsidRPr="00000000" w14:paraId="00000004">
      <w:pPr>
        <w:spacing w:line="360" w:lineRule="auto"/>
        <w:jc w:val="both"/>
        <w:rPr>
          <w:rFonts w:ascii="Times New Roman" w:cs="Times New Roman" w:eastAsia="Times New Roman" w:hAnsi="Times New Roman"/>
          <w:b w:val="1"/>
          <w:sz w:val="24"/>
          <w:szCs w:val="24"/>
          <w:u w:val="single"/>
        </w:rPr>
      </w:pPr>
      <w:r w:rsidDel="00000000" w:rsidR="00000000" w:rsidRPr="00000000">
        <w:rPr>
          <w:rFonts w:ascii="Arial Nova Light" w:cs="Arial Nova Light" w:eastAsia="Arial Nova Light" w:hAnsi="Arial Nova Light"/>
          <w:rtl w:val="0"/>
        </w:rPr>
        <w:t xml:space="preserve">Azienda Sanitaria  _____________, (di seguito nominata, per brevità, anche Azienda), con sede legale in ____________, Via____________ n._____ , C.F. ___________________ in persona del Direttore e legale rappresentante </w:t>
      </w:r>
      <w:r w:rsidDel="00000000" w:rsidR="00000000" w:rsidRPr="00000000">
        <w:rPr>
          <w:rFonts w:ascii="Arial Nova Light" w:cs="Arial Nova Light" w:eastAsia="Arial Nova Light" w:hAnsi="Arial Nova Light"/>
          <w:i w:val="1"/>
          <w:rtl w:val="0"/>
        </w:rPr>
        <w:t xml:space="preserve">pro-tempore</w:t>
      </w:r>
      <w:r w:rsidDel="00000000" w:rsidR="00000000" w:rsidRPr="00000000">
        <w:rPr>
          <w:rFonts w:ascii="Arial Nova Light" w:cs="Arial Nova Light" w:eastAsia="Arial Nova Light" w:hAnsi="Arial Nova Light"/>
          <w:rtl w:val="0"/>
        </w:rPr>
        <w:t xml:space="preserve"> il Direttore Generale (o suo delegato) ______________________________, giusti poteri allo stesso conferiti da ___________________ con atto n…… del _____/___/___  </w:t>
      </w:r>
      <w:r w:rsidDel="00000000" w:rsidR="00000000" w:rsidRPr="00000000">
        <w:rPr>
          <w:rtl w:val="0"/>
        </w:rPr>
      </w:r>
    </w:p>
    <w:p w:rsidR="00000000" w:rsidDel="00000000" w:rsidP="00000000" w:rsidRDefault="00000000" w:rsidRPr="00000000" w14:paraId="00000005">
      <w:pPr>
        <w:spacing w:after="240" w:before="2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w:t>
      </w:r>
    </w:p>
    <w:p w:rsidR="00000000" w:rsidDel="00000000" w:rsidP="00000000" w:rsidRDefault="00000000" w:rsidRPr="00000000" w14:paraId="00000006">
      <w:pPr>
        <w:spacing w:after="240" w:before="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Ditta xxxx  con sede legale in xxx, Via xxxxx  CF/PI xxxxx  (di seguito nominata, per brevità, anche Ditta e/o fornitore), in persona del xxxx  nato a xxxx il xxxx C.F. xxxxx in qualità di Legale Rappresentante pt.</w:t>
      </w:r>
    </w:p>
    <w:p w:rsidR="00000000" w:rsidDel="00000000" w:rsidP="00000000" w:rsidRDefault="00000000" w:rsidRPr="00000000" w14:paraId="00000007">
      <w:pPr>
        <w:spacing w:after="240" w:before="240" w:line="618.5454545454546"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PREMESSO CHE</w:t>
      </w:r>
    </w:p>
    <w:p w:rsidR="00000000" w:rsidDel="00000000" w:rsidP="00000000" w:rsidRDefault="00000000" w:rsidRPr="00000000" w14:paraId="00000008">
      <w:pPr>
        <w:spacing w:after="240" w:before="240" w:line="480" w:lineRule="auto"/>
        <w:jc w:val="both"/>
        <w:rPr>
          <w:rFonts w:ascii="Arial Nova Light" w:cs="Arial Nova Light" w:eastAsia="Arial Nova Light" w:hAnsi="Arial Nova Light"/>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rial Nova Light" w:cs="Arial Nova Light" w:eastAsia="Arial Nova Light" w:hAnsi="Arial Nova Light"/>
          <w:rtl w:val="0"/>
        </w:rPr>
        <w:t xml:space="preserve">Con Determinazione del ______ 2022 adottata dall’Amministratore Unico di PuntoZero s.c. a r.l., Centrale Regionale di Acquisto per la Sanità (CRAS) ai sensi della L.R. Umbria n.9/2014 e s.m.i., è stata indetta procedura aperta per la fornitura _______ di dispositivi per endoscopia digestiva, suddivisa in  ____ lotti, occorrenti alle Aziende Sanitarie ed Ospedaliere della Regione Umbria (di seguito nominate per brevità “Aziende”);</w:t>
      </w:r>
    </w:p>
    <w:p w:rsidR="00000000" w:rsidDel="00000000" w:rsidP="00000000" w:rsidRDefault="00000000" w:rsidRPr="00000000" w14:paraId="00000009">
      <w:pPr>
        <w:tabs>
          <w:tab w:val="left" w:pos="851"/>
        </w:tabs>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Con Determinazione dell’Amministratore Unico di PuntoZero s.c. a r.l. del ___/____/____ si è proceduto ad aggiudicare la procedura suddetta;</w:t>
      </w:r>
    </w:p>
    <w:p w:rsidR="00000000" w:rsidDel="00000000" w:rsidP="00000000" w:rsidRDefault="00000000" w:rsidRPr="00000000" w14:paraId="0000000A">
      <w:pPr>
        <w:tabs>
          <w:tab w:val="left" w:pos="851"/>
        </w:tabs>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Che il Fornitore __________________________ è risultato aggiudicatario dei lotti N.__, N.____ </w:t>
      </w:r>
    </w:p>
    <w:p w:rsidR="00000000" w:rsidDel="00000000" w:rsidP="00000000" w:rsidRDefault="00000000" w:rsidRPr="00000000" w14:paraId="0000000B">
      <w:pPr>
        <w:spacing w:after="240" w:before="240" w:line="480"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0C">
      <w:pPr>
        <w:spacing w:after="240" w:before="240" w:line="480" w:lineRule="auto"/>
        <w:jc w:val="both"/>
        <w:rPr>
          <w:rFonts w:ascii="Arial Nova Light" w:cs="Arial Nova Light" w:eastAsia="Arial Nova Light" w:hAnsi="Arial Nova Light"/>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rial Nova Light" w:cs="Arial Nova Light" w:eastAsia="Arial Nova Light" w:hAnsi="Arial Nova Light"/>
          <w:rtl w:val="0"/>
        </w:rPr>
        <w:t xml:space="preserve">la spesa complessiva presunta, riferita alla fornitura, calcolata sulla base dei quantitativi previsti dalla documentazione di gara, è pari a Euro xxxx (I.V.A. ___ esclusa) ammontante a Euro xxxx (I.V.A. ____ inclusa) e risulta  ripartita tra i lotti;</w:t>
      </w:r>
    </w:p>
    <w:p w:rsidR="00000000" w:rsidDel="00000000" w:rsidP="00000000" w:rsidRDefault="00000000" w:rsidRPr="00000000" w14:paraId="0000000D">
      <w:pPr>
        <w:spacing w:after="240" w:before="240" w:line="480" w:lineRule="auto"/>
        <w:jc w:val="both"/>
        <w:rPr>
          <w:rFonts w:ascii="Arial Nova Light" w:cs="Arial Nova Light" w:eastAsia="Arial Nova Light" w:hAnsi="Arial Nova Light"/>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Arial Nova Light" w:cs="Arial Nova Light" w:eastAsia="Arial Nova Light" w:hAnsi="Arial Nova Light"/>
          <w:rtl w:val="0"/>
        </w:rPr>
        <w:t xml:space="preserve">sono seguite le procedure di gara dettagliatamente riportate nella Determina del xxx  dell’Amministratore Unico di PuntoZero S.c. a r.l. a conclusione delle quali è stato preso atto dei Verbali di gara suddetti ed è intervenuta l’aggiudicazione  alla Ditta xxxx relativamente al lotto n. x “xxxx” – CIG xxxx,  per la spesa complessiva di Euro xxxx +Iva ___;</w:t>
      </w:r>
    </w:p>
    <w:p w:rsidR="00000000" w:rsidDel="00000000" w:rsidP="00000000" w:rsidRDefault="00000000" w:rsidRPr="00000000" w14:paraId="0000000E">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si è provveduto ad acquisire la documentazione antimafia ai sensi del D.Lgs. n.159/2011, come da comunicazione prot.____ della Prefettura di ____________ (ALTERNATIVA poiché il RUP della procedura di gara espletata da PuntoZero s.c. a r.l ha provveduto a richiedere la documentazione antimafia di cui al D.Lgs. n.159/2011 e s.m.i, alla Prefettura competente con lettera prot. n. _______ del _____ );</w:t>
      </w:r>
    </w:p>
    <w:p w:rsidR="00000000" w:rsidDel="00000000" w:rsidP="00000000" w:rsidRDefault="00000000" w:rsidRPr="00000000" w14:paraId="0000000F">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sz w:val="24"/>
          <w:szCs w:val="24"/>
          <w:rtl w:val="0"/>
        </w:rPr>
        <w:t xml:space="preserve">-</w:t>
      </w:r>
      <w:r w:rsidDel="00000000" w:rsidR="00000000" w:rsidRPr="00000000">
        <w:rPr>
          <w:rFonts w:ascii="Arial Nova Light" w:cs="Arial Nova Light" w:eastAsia="Arial Nova Light" w:hAnsi="Arial Nova Light"/>
          <w:rtl w:val="0"/>
        </w:rPr>
        <w:t xml:space="preserve"> i  Fornitori chiamati alla stipula del presente contratto hanno tutti costituito garanzia definitiva a garanzia degli obblighi assunti scaturenti dal presente contratto;</w:t>
      </w:r>
    </w:p>
    <w:p w:rsidR="00000000" w:rsidDel="00000000" w:rsidP="00000000" w:rsidRDefault="00000000" w:rsidRPr="00000000" w14:paraId="00000010">
      <w:pPr>
        <w:widowControl w:val="0"/>
        <w:spacing w:line="480" w:lineRule="auto"/>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 si stabilisce di addivenire alla stipula del contratto in forma di scrittura privata  in modalità elettronica;</w:t>
      </w:r>
      <w:r w:rsidDel="00000000" w:rsidR="00000000" w:rsidRPr="00000000">
        <w:rPr>
          <w:rtl w:val="0"/>
        </w:rPr>
      </w:r>
    </w:p>
    <w:p w:rsidR="00000000" w:rsidDel="00000000" w:rsidP="00000000" w:rsidRDefault="00000000" w:rsidRPr="00000000" w14:paraId="00000011">
      <w:pPr>
        <w:widowControl w:val="0"/>
        <w:spacing w:line="480" w:lineRule="auto"/>
        <w:jc w:val="center"/>
        <w:rPr>
          <w:rFonts w:ascii="Arial Nova Light" w:cs="Arial Nova Light" w:eastAsia="Arial Nova Light" w:hAnsi="Arial Nova Light"/>
          <w:b w:val="1"/>
          <w:sz w:val="24"/>
          <w:szCs w:val="24"/>
        </w:rPr>
      </w:pPr>
      <w:r w:rsidDel="00000000" w:rsidR="00000000" w:rsidRPr="00000000">
        <w:rPr>
          <w:rFonts w:ascii="Arial Nova Light" w:cs="Arial Nova Light" w:eastAsia="Arial Nova Light" w:hAnsi="Arial Nova Light"/>
          <w:b w:val="1"/>
          <w:sz w:val="24"/>
          <w:szCs w:val="24"/>
          <w:rtl w:val="0"/>
        </w:rPr>
        <w:t xml:space="preserve">CIO' PREMESSO</w:t>
      </w:r>
    </w:p>
    <w:p w:rsidR="00000000" w:rsidDel="00000000" w:rsidP="00000000" w:rsidRDefault="00000000" w:rsidRPr="00000000" w14:paraId="00000012">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di comune accordo tra le parti, come sopra costituite, viene convenuto e stipulato quanto segue:</w:t>
      </w:r>
    </w:p>
    <w:p w:rsidR="00000000" w:rsidDel="00000000" w:rsidP="00000000" w:rsidRDefault="00000000" w:rsidRPr="00000000" w14:paraId="00000013">
      <w:pPr>
        <w:widowControl w:val="0"/>
        <w:tabs>
          <w:tab w:val="left" w:pos="403"/>
        </w:tabs>
        <w:spacing w:before="1"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 – Valore delle premesse e degli atti richiamati </w:t>
      </w:r>
    </w:p>
    <w:p w:rsidR="00000000" w:rsidDel="00000000" w:rsidP="00000000" w:rsidRDefault="00000000" w:rsidRPr="00000000" w14:paraId="00000014">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 premesse di cui sopra, gli Atti e i Documenti richiamati nelle medesime premesse e nella parte restante del presente atto, il capitolato tecnico e tutto il fascicolo di gara nonchè l'offerta economica e l’offerta tecnica del concorrente aggiudicatario ,ancorché non materialmente allegati, sono fonte delle obbligazioni oggetto del presente contratto e si intendono confermati e ratificati nel presente contratto. I predetti documenti, dei quali non viene data lettura per espressa dispensa dei comparenti, i quali dichiarano di averne già preso visione e conoscenza, sono depositati agli atti, presso gli uffici di PuntoZero scarl e nella piattaforma di eprocurement Net4market. </w:t>
      </w:r>
    </w:p>
    <w:p w:rsidR="00000000" w:rsidDel="00000000" w:rsidP="00000000" w:rsidRDefault="00000000" w:rsidRPr="00000000" w14:paraId="00000015">
      <w:pPr>
        <w:widowControl w:val="0"/>
        <w:tabs>
          <w:tab w:val="left" w:pos="403"/>
        </w:tabs>
        <w:spacing w:before="1"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2 – Oggetto</w:t>
      </w:r>
    </w:p>
    <w:p w:rsidR="00000000" w:rsidDel="00000000" w:rsidP="00000000" w:rsidRDefault="00000000" w:rsidRPr="00000000" w14:paraId="00000016">
      <w:pPr>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Oggetto del presente contratto è l’affidamento della fornitura di dispositivi per endoscopia digestiva occorrenti alle Aziende sanitarie della regione Umbria -  Lotto n. __ “_____” – CIG ____, al Fornitore ________..</w:t>
      </w:r>
    </w:p>
    <w:p w:rsidR="00000000" w:rsidDel="00000000" w:rsidP="00000000" w:rsidRDefault="00000000" w:rsidRPr="00000000" w14:paraId="00000017">
      <w:pPr>
        <w:widowControl w:val="0"/>
        <w:tabs>
          <w:tab w:val="left" w:pos="551"/>
        </w:tabs>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Tutti gli importi sono da considerarsi al netto dell’IVA; l’aliquota corrisponde al ……% come per legge.</w:t>
      </w:r>
    </w:p>
    <w:p w:rsidR="00000000" w:rsidDel="00000000" w:rsidP="00000000" w:rsidRDefault="00000000" w:rsidRPr="00000000" w14:paraId="00000018">
      <w:pPr>
        <w:widowControl w:val="0"/>
        <w:tabs>
          <w:tab w:val="left" w:pos="551"/>
        </w:tabs>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In caso di fornitura in “</w:t>
      </w:r>
      <w:r w:rsidDel="00000000" w:rsidR="00000000" w:rsidRPr="00000000">
        <w:rPr>
          <w:rFonts w:ascii="Arial Nova Light" w:cs="Arial Nova Light" w:eastAsia="Arial Nova Light" w:hAnsi="Arial Nova Light"/>
          <w:u w:val="single"/>
          <w:rtl w:val="0"/>
        </w:rPr>
        <w:t xml:space="preserve">conto deposito”</w:t>
      </w:r>
      <w:r w:rsidDel="00000000" w:rsidR="00000000" w:rsidRPr="00000000">
        <w:rPr>
          <w:rFonts w:ascii="Arial Nova Light" w:cs="Arial Nova Light" w:eastAsia="Arial Nova Light" w:hAnsi="Arial Nova Light"/>
          <w:rtl w:val="0"/>
        </w:rPr>
        <w:t xml:space="preserve"> (da attivarsi solo a seguito di espressa richiesta dell’Azienda Sanitaria) il prezzo del dispositivo, come disciplinato nei documenti di gara, sarà aumentato in misura pari al 5% del prezzo unitario formulato in sede di offerta economica per ciascun Lotto, e il fornitore dovrà tenerne conto in sede di fatturazione.</w:t>
      </w:r>
    </w:p>
    <w:p w:rsidR="00000000" w:rsidDel="00000000" w:rsidP="00000000" w:rsidRDefault="00000000" w:rsidRPr="00000000" w14:paraId="00000019">
      <w:pPr>
        <w:widowControl w:val="0"/>
        <w:tabs>
          <w:tab w:val="left" w:pos="403"/>
        </w:tabs>
        <w:spacing w:before="1"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3 – Quantitativi</w:t>
      </w:r>
    </w:p>
    <w:p w:rsidR="00000000" w:rsidDel="00000000" w:rsidP="00000000" w:rsidRDefault="00000000" w:rsidRPr="00000000" w14:paraId="0000001A">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 quantitativi stimati annui di cui alla documentazione di gara (Tabella lotti e valori) sono puramente indicativi e non impegnativi pertanto rappresentano una mera stima delle reali necessità di ciascuna Azienda Sanitaria.</w:t>
      </w:r>
    </w:p>
    <w:p w:rsidR="00000000" w:rsidDel="00000000" w:rsidP="00000000" w:rsidRDefault="00000000" w:rsidRPr="00000000" w14:paraId="0000001B">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quantitativo annuo stimato è  pari a n._______________ , al costo unitario di _________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03"/>
        </w:tabs>
        <w:spacing w:after="0" w:before="1" w:line="480" w:lineRule="auto"/>
        <w:ind w:left="0" w:right="0"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durata della fornitura è fissa</w:t>
      </w:r>
      <w:r w:rsidDel="00000000" w:rsidR="00000000" w:rsidRPr="00000000">
        <w:rPr>
          <w:rFonts w:ascii="Arial Nova Light" w:cs="Arial Nova Light" w:eastAsia="Arial Nova Light" w:hAnsi="Arial Nova Light"/>
          <w:rtl w:val="0"/>
        </w:rPr>
        <w:t xml:space="preserve">ta in 24 mesi </w:t>
      </w:r>
      <w:r w:rsidDel="00000000" w:rsidR="00000000" w:rsidRPr="00000000">
        <w:rPr>
          <w:rFonts w:ascii="Arial Nova Light" w:cs="Arial Nova Light" w:eastAsia="Arial Nova Light" w:hAnsi="Arial Nova Light"/>
          <w:rtl w:val="0"/>
        </w:rPr>
        <w:t xml:space="preserve">decorrenti dalla data di stipula del contratto ai sensi del par. 3.1 del Disciplinare di gara.</w:t>
      </w:r>
      <w:r w:rsidDel="00000000" w:rsidR="00000000" w:rsidRPr="00000000">
        <w:rPr>
          <w:rtl w:val="0"/>
        </w:rPr>
      </w:r>
    </w:p>
    <w:p w:rsidR="00000000" w:rsidDel="00000000" w:rsidP="00000000" w:rsidRDefault="00000000" w:rsidRPr="00000000" w14:paraId="0000001D">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b w:val="1"/>
          <w:i w:val="1"/>
          <w:rtl w:val="0"/>
        </w:rPr>
        <w:t xml:space="preserve">(Per quanto concerne le Aziende che per alcuni lotti hanno indicato   il fabbisogno annuale pari a zero trova applicazione la clausola di adesione  disciplinata al par. 3.2.2 del Disciplinare di gara da riportare nel presente articolo)</w:t>
      </w:r>
      <w:r w:rsidDel="00000000" w:rsidR="00000000" w:rsidRPr="00000000">
        <w:rPr>
          <w:rFonts w:ascii="Arial Nova Light" w:cs="Arial Nova Light" w:eastAsia="Arial Nova Light" w:hAnsi="Arial Nova Light"/>
          <w:rtl w:val="0"/>
        </w:rPr>
        <w:t xml:space="preserve">.</w:t>
      </w:r>
    </w:p>
    <w:p w:rsidR="00000000" w:rsidDel="00000000" w:rsidP="00000000" w:rsidRDefault="00000000" w:rsidRPr="00000000" w14:paraId="0000001E">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ll fornitore sarà comunque tenuto ad eseguire la fornitura senza pretendere variazioni rispetto al prezzo unitario di aggiudicazione per i singoli prodotti, fatto salvo quanto previsto al par. 3.2  del Disciplinare di gara da intendersi ivi integralmente richiamato.</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403"/>
        </w:tabs>
        <w:spacing w:after="0" w:before="1" w:line="480" w:lineRule="auto"/>
        <w:ind w:left="0" w:right="0" w:firstLine="0"/>
        <w:jc w:val="both"/>
        <w:rPr>
          <w:rFonts w:ascii="Arial Nova Light" w:cs="Arial Nova Light" w:eastAsia="Arial Nova Light" w:hAnsi="Arial Nova Light"/>
          <w:highlight w:val="yellow"/>
        </w:rPr>
      </w:pPr>
      <w:r w:rsidDel="00000000" w:rsidR="00000000" w:rsidRPr="00000000">
        <w:rPr>
          <w:rFonts w:ascii="Arial Nova Light" w:cs="Arial Nova Light" w:eastAsia="Arial Nova Light" w:hAnsi="Arial Nova Light"/>
          <w:highlight w:val="yellow"/>
          <w:rtl w:val="0"/>
        </w:rPr>
        <w:t xml:space="preserve">Il fornitore è soggetto altresì </w:t>
      </w:r>
      <w:r w:rsidDel="00000000" w:rsidR="00000000" w:rsidRPr="00000000">
        <w:rPr>
          <w:rFonts w:ascii="Arial Nova Light" w:cs="Arial Nova Light" w:eastAsia="Arial Nova Light" w:hAnsi="Arial Nova Light"/>
          <w:highlight w:val="yellow"/>
          <w:rtl w:val="0"/>
        </w:rPr>
        <w:t xml:space="preserve">ad un periodo di prova di quattro mesi dalla data di effettivo inizio della fornitura (data di consegna della fornitura del primo ordinativo trasmesso in esecuzione al contratto attuativo/appalto specifico) secondo quanto disposto al par. 3.3 del Disciplinare di gara da intendersi integralmente richiamato.</w:t>
      </w:r>
      <w:r w:rsidDel="00000000" w:rsidR="00000000" w:rsidRPr="00000000">
        <w:rPr>
          <w:rtl w:val="0"/>
        </w:rPr>
      </w:r>
    </w:p>
    <w:p w:rsidR="00000000" w:rsidDel="00000000" w:rsidP="00000000" w:rsidRDefault="00000000" w:rsidRPr="00000000" w14:paraId="00000020">
      <w:pPr>
        <w:widowControl w:val="0"/>
        <w:tabs>
          <w:tab w:val="left" w:pos="403"/>
        </w:tabs>
        <w:spacing w:before="1"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4 - Durata ed importo della fornitura</w:t>
      </w:r>
    </w:p>
    <w:p w:rsidR="00000000" w:rsidDel="00000000" w:rsidP="00000000" w:rsidRDefault="00000000" w:rsidRPr="00000000" w14:paraId="00000021">
      <w:pPr>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Oggetto del presente contratto è l’affidamento della fornitura di dispositivi per endoscopia digestiva occorrenti alle Aziende sanitarie della regione Umbria -  Lotto n. __ “_____” – CIG ____, al Fornitore ________, per quantitativo annuo pari a n._______________ ,al costo unitario di _________ ,  corrispondenti complessivamente  ad €________________ annuali, come da offerta economica depositata in fase di gara.</w:t>
      </w:r>
    </w:p>
    <w:p w:rsidR="00000000" w:rsidDel="00000000" w:rsidP="00000000" w:rsidRDefault="00000000" w:rsidRPr="00000000" w14:paraId="00000022">
      <w:pPr>
        <w:widowControl w:val="0"/>
        <w:tabs>
          <w:tab w:val="left" w:pos="551"/>
        </w:tabs>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Tutti gli importi sono da considerarsi al netto dell’IVA; l’aliquota corrisponde al ……% come per legge.</w:t>
      </w:r>
    </w:p>
    <w:p w:rsidR="00000000" w:rsidDel="00000000" w:rsidP="00000000" w:rsidRDefault="00000000" w:rsidRPr="00000000" w14:paraId="00000023">
      <w:pPr>
        <w:widowControl w:val="0"/>
        <w:tabs>
          <w:tab w:val="left" w:pos="403"/>
        </w:tabs>
        <w:spacing w:before="1"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fornitura in oggetto avrà la durata di 24 mesi decorrenti dal _____________ per un valore complessivo di € ______________ + IVA.</w:t>
      </w:r>
    </w:p>
    <w:p w:rsidR="00000000" w:rsidDel="00000000" w:rsidP="00000000" w:rsidRDefault="00000000" w:rsidRPr="00000000" w14:paraId="00000024">
      <w:pPr>
        <w:widowControl w:val="0"/>
        <w:tabs>
          <w:tab w:val="left" w:pos="403"/>
        </w:tabs>
        <w:spacing w:before="1"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Con la stipula del contratto relativo alla fornitura dei prodotti in oggetto il Fornitore si impegna a eseguire la prestazione affidata per la durata di 24 mesi, con decorrenza dalla data del conseguimento di efficacia dell’aggiudicazione.</w:t>
      </w:r>
    </w:p>
    <w:p w:rsidR="00000000" w:rsidDel="00000000" w:rsidP="00000000" w:rsidRDefault="00000000" w:rsidRPr="00000000" w14:paraId="00000025">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E’ ammessa facoltà di  esecuzione in via d’urgenza ai sensi dell’art. 32 comma 8 Codice degli Appalti. É consentita la  proroga per il tempo strettamente necessario alla conclusione delle procedure per l'individuazione di un nuovo contraente. In tal caso il contraente è tenuto all'esecuzione delle prestazioni previste nel contratto agli stessi prezzi, patti e condizioni o più favorevoli per la stazione appaltante ai sensi dell’art. 106, comma 11 del Codice.</w:t>
      </w:r>
    </w:p>
    <w:p w:rsidR="00000000" w:rsidDel="00000000" w:rsidP="00000000" w:rsidRDefault="00000000" w:rsidRPr="00000000" w14:paraId="00000026">
      <w:pPr>
        <w:widowControl w:val="0"/>
        <w:tabs>
          <w:tab w:val="left" w:pos="403"/>
        </w:tabs>
        <w:spacing w:before="1" w:line="480"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27">
      <w:pPr>
        <w:widowControl w:val="0"/>
        <w:tabs>
          <w:tab w:val="left" w:pos="403"/>
        </w:tabs>
        <w:spacing w:before="1"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5 – Revisione dei prezzi</w:t>
      </w:r>
    </w:p>
    <w:p w:rsidR="00000000" w:rsidDel="00000000" w:rsidP="00000000" w:rsidRDefault="00000000" w:rsidRPr="00000000" w14:paraId="00000028">
      <w:pPr>
        <w:widowControl w:val="0"/>
        <w:spacing w:after="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Come espressamente previsto nel par. 3.2 del Disciplinare di gara, il corrispettivo di cui al precedente punto 4, ai sensi dell’art. 106 comma 1 del D.Lgs. 50/2016 potrà essere oggetto di revisione a seguito di un’istruttoria condotta dal RUP </w:t>
      </w:r>
      <w:r w:rsidDel="00000000" w:rsidR="00000000" w:rsidRPr="00000000">
        <w:rPr>
          <w:rFonts w:ascii="Arial Nova Light" w:cs="Arial Nova Light" w:eastAsia="Arial Nova Light" w:hAnsi="Arial Nova Light"/>
          <w:highlight w:val="yellow"/>
          <w:rtl w:val="0"/>
        </w:rPr>
        <w:t xml:space="preserve">della procedura</w:t>
      </w:r>
      <w:r w:rsidDel="00000000" w:rsidR="00000000" w:rsidRPr="00000000">
        <w:rPr>
          <w:rFonts w:ascii="Arial Nova Light" w:cs="Arial Nova Light" w:eastAsia="Arial Nova Light" w:hAnsi="Arial Nova Light"/>
          <w:rtl w:val="0"/>
        </w:rPr>
        <w:t xml:space="preserve">, e comunicata sia alle Aziende Sanitarie che al Fornitore/i, operata applicando allo stesso la variazione media percentuale dell’Indice nazionale dei prezzi al consumo (FOI), desunto dai bollettini ufficiali dell’ISTAT, avutasi nel corso del precedente anno rispetto all’indice in vigore alla data dell’offerta, con la detrazione dell’alea del 5% (cinque per cento).</w:t>
      </w:r>
    </w:p>
    <w:p w:rsidR="00000000" w:rsidDel="00000000" w:rsidP="00000000" w:rsidRDefault="00000000" w:rsidRPr="00000000" w14:paraId="00000029">
      <w:pPr>
        <w:widowControl w:val="0"/>
        <w:spacing w:after="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canone così aggiornato sarà fisso ed invariabile per i successivi 12 (dodici) mesi, trascorsi i quali si procederà ad un successivo aggiornamento con gli stessi criteri e così di anno in anno.</w:t>
      </w:r>
    </w:p>
    <w:p w:rsidR="00000000" w:rsidDel="00000000" w:rsidP="00000000" w:rsidRDefault="00000000" w:rsidRPr="00000000" w14:paraId="0000002A">
      <w:pPr>
        <w:widowControl w:val="0"/>
        <w:spacing w:after="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corrispettivo di appalto revisionato sarà corrisposto con le stesse modalità indicate </w:t>
      </w:r>
      <w:r w:rsidDel="00000000" w:rsidR="00000000" w:rsidRPr="00000000">
        <w:rPr>
          <w:rFonts w:ascii="Arial Nova Light" w:cs="Arial Nova Light" w:eastAsia="Arial Nova Light" w:hAnsi="Arial Nova Light"/>
          <w:sz w:val="24"/>
          <w:szCs w:val="24"/>
          <w:rtl w:val="0"/>
        </w:rPr>
        <w:t xml:space="preserve">dal </w:t>
      </w:r>
      <w:r w:rsidDel="00000000" w:rsidR="00000000" w:rsidRPr="00000000">
        <w:rPr>
          <w:rFonts w:ascii="Arial Nova Light" w:cs="Arial Nova Light" w:eastAsia="Arial Nova Light" w:hAnsi="Arial Nova Light"/>
          <w:rtl w:val="0"/>
        </w:rPr>
        <w:t xml:space="preserve">contratto per il corrispettivo dell’appalto.</w:t>
      </w:r>
    </w:p>
    <w:p w:rsidR="00000000" w:rsidDel="00000000" w:rsidP="00000000" w:rsidRDefault="00000000" w:rsidRPr="00000000" w14:paraId="0000002B">
      <w:pPr>
        <w:widowControl w:val="0"/>
        <w:spacing w:after="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Nel caso di variazioni in aumento, l'aggiornamento del corrispettivo può aver luogo solo se richiesto ed opportunamente documentato dall'appaltatore entro 60 giorni dalla pubblicazione del bollettino ISTAT. Nel caso di variazioni in diminuzione l'aggiornamento interviene, con le stesse modalità, ad iniziativa del committente.</w:t>
      </w:r>
    </w:p>
    <w:p w:rsidR="00000000" w:rsidDel="00000000" w:rsidP="00000000" w:rsidRDefault="00000000" w:rsidRPr="00000000" w14:paraId="0000002C">
      <w:pPr>
        <w:widowControl w:val="0"/>
        <w:spacing w:after="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Sulle richieste avanzate dall’appaltatore la Stazione Appaltante si pronuncia entro 60 giorni con provvedimento motivato.</w:t>
      </w:r>
    </w:p>
    <w:p w:rsidR="00000000" w:rsidDel="00000000" w:rsidP="00000000" w:rsidRDefault="00000000" w:rsidRPr="00000000" w14:paraId="0000002D">
      <w:pPr>
        <w:widowControl w:val="0"/>
        <w:spacing w:after="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Alla compensazione non si applica il ribasso d'asta ed è al netto delle eventuali compensazioni in precedenza accordate.</w:t>
      </w:r>
    </w:p>
    <w:p w:rsidR="00000000" w:rsidDel="00000000" w:rsidP="00000000" w:rsidRDefault="00000000" w:rsidRPr="00000000" w14:paraId="0000002E">
      <w:pPr>
        <w:widowControl w:val="0"/>
        <w:spacing w:after="240" w:line="480" w:lineRule="auto"/>
        <w:jc w:val="both"/>
        <w:rPr>
          <w:rFonts w:ascii="Times New Roman" w:cs="Times New Roman" w:eastAsia="Times New Roman" w:hAnsi="Times New Roman"/>
          <w:b w:val="1"/>
          <w:sz w:val="24"/>
          <w:szCs w:val="24"/>
        </w:rPr>
      </w:pPr>
      <w:r w:rsidDel="00000000" w:rsidR="00000000" w:rsidRPr="00000000">
        <w:rPr>
          <w:rFonts w:ascii="Arial Nova Light" w:cs="Arial Nova Light" w:eastAsia="Arial Nova Light" w:hAnsi="Arial Nova Light"/>
          <w:rtl w:val="0"/>
        </w:rPr>
        <w:t xml:space="preserve">Al di fuori di quanto disciplinato dal presente articolo è esclusa qualsiasi revisione dei prezzi e non trova applicazione l’articolo 1664, primo comma, del Codice Civile.</w:t>
      </w:r>
      <w:r w:rsidDel="00000000" w:rsidR="00000000" w:rsidRPr="00000000">
        <w:rPr>
          <w:rtl w:val="0"/>
        </w:rPr>
      </w:r>
    </w:p>
    <w:p w:rsidR="00000000" w:rsidDel="00000000" w:rsidP="00000000" w:rsidRDefault="00000000" w:rsidRPr="00000000" w14:paraId="0000002F">
      <w:pPr>
        <w:widowControl w:val="0"/>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6 – Esecuzione del contratto e consegna</w:t>
      </w:r>
    </w:p>
    <w:p w:rsidR="00000000" w:rsidDel="00000000" w:rsidP="00000000" w:rsidRDefault="00000000" w:rsidRPr="00000000" w14:paraId="00000030">
      <w:pPr>
        <w:spacing w:after="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deve attenersi a quanto disciplinato dai documenti di gara con particolare riferimento a quanto previsto nella documentazione di gara.</w:t>
      </w:r>
    </w:p>
    <w:p w:rsidR="00000000" w:rsidDel="00000000" w:rsidP="00000000" w:rsidRDefault="00000000" w:rsidRPr="00000000" w14:paraId="00000031">
      <w:pPr>
        <w:widowControl w:val="0"/>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7 - Servizi connessi alla fornitura</w:t>
      </w:r>
    </w:p>
    <w:p w:rsidR="00000000" w:rsidDel="00000000" w:rsidP="00000000" w:rsidRDefault="00000000" w:rsidRPr="00000000" w14:paraId="00000032">
      <w:pPr>
        <w:spacing w:after="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w:t>
      </w:r>
      <w:r w:rsidDel="00000000" w:rsidR="00000000" w:rsidRPr="00000000">
        <w:rPr>
          <w:rFonts w:ascii="Arial Nova Light" w:cs="Arial Nova Light" w:eastAsia="Arial Nova Light" w:hAnsi="Arial Nova Light"/>
          <w:rtl w:val="0"/>
        </w:rPr>
        <w:t xml:space="preserve">  servizi  descritti  nel  presente articolo,  nonché  le  ulteriori  attività  necessarie  per  l'esatto adempimento degli obblighi contrattuali, sono connessi e accessori alla fornitura dei prodotti. Detti servizi  sono  quindi  prestati  dal  fornitore  unitamente  alla  fornitura  medesima  e  il  relativo corrispettivo deve intendersi incluso nel prezzo unitario, IVA esclusa, di ciascun prodotto offerto in sede di gara, fatte salve diverse indicazioni eventualmente specificate nel presente Capitolato e nella documentazione della presente procedura di gara.</w:t>
      </w:r>
    </w:p>
    <w:p w:rsidR="00000000" w:rsidDel="00000000" w:rsidP="00000000" w:rsidRDefault="00000000" w:rsidRPr="00000000" w14:paraId="00000033">
      <w:pPr>
        <w:spacing w:after="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Sono servizi connessi:</w:t>
      </w:r>
    </w:p>
    <w:p w:rsidR="00000000" w:rsidDel="00000000" w:rsidP="00000000" w:rsidRDefault="00000000" w:rsidRPr="00000000" w14:paraId="00000034">
      <w:pPr>
        <w:numPr>
          <w:ilvl w:val="0"/>
          <w:numId w:val="2"/>
        </w:numPr>
        <w:spacing w:after="0" w:line="618.5454545454546" w:lineRule="auto"/>
        <w:ind w:left="720" w:hanging="36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produzione/distribuzione  e  la  consegna  dei  prodotti  offerti  e  degli  accessori eventualmente  previsti,  nel  rispetto  delle  prescrizioni  del  Disciplinare  di  gara  e  del Capitolato (compresi relativi allegati);</w:t>
      </w:r>
    </w:p>
    <w:p w:rsidR="00000000" w:rsidDel="00000000" w:rsidP="00000000" w:rsidRDefault="00000000" w:rsidRPr="00000000" w14:paraId="00000035">
      <w:pPr>
        <w:numPr>
          <w:ilvl w:val="0"/>
          <w:numId w:val="2"/>
        </w:numPr>
        <w:spacing w:after="0" w:line="618.5454545454546" w:lineRule="auto"/>
        <w:ind w:left="720" w:hanging="36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trasporto fino al luogo di consegna (franco destino) compresi carico e scarico.</w:t>
      </w:r>
    </w:p>
    <w:p w:rsidR="00000000" w:rsidDel="00000000" w:rsidP="00000000" w:rsidRDefault="00000000" w:rsidRPr="00000000" w14:paraId="00000036">
      <w:pPr>
        <w:widowControl w:val="0"/>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8 - Controllo sulle forniture</w:t>
      </w:r>
    </w:p>
    <w:p w:rsidR="00000000" w:rsidDel="00000000" w:rsidP="00000000" w:rsidRDefault="00000000" w:rsidRPr="00000000" w14:paraId="00000037">
      <w:pPr>
        <w:spacing w:after="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L’accettazione dei prodotti forniti avverrà sulla base del controllo quali-quantitativo effettuato dai servizi competenti delle singole Aziende sanitarie richiedenti. La firma all’atto del ricevimento della merce indica la mera corrispondenza del materiale inviato rispetto a quello richiesto. La quantità, la qualità e la corrispondenza rispetto a quanto indicato nella richiesta di consegna potrà essere accertata dall’Azienda Sanitaria in un secondo momento e comunque, entro 2 (due) giorni lavorativi successivi alla consegna. La firma apposta per accettazione della merce non esonera il  fornitore  dal  rispondere  ad  eventuali  contestazioni  che  potessero  insorgere  all’atto dell’utilizzazione del prodotto.</w:t>
      </w:r>
    </w:p>
    <w:p w:rsidR="00000000" w:rsidDel="00000000" w:rsidP="00000000" w:rsidRDefault="00000000" w:rsidRPr="00000000" w14:paraId="00000038">
      <w:pPr>
        <w:spacing w:after="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merce  non  ritirata  entro  15  (quindici)  giorni  dalla  comunicazione  potrà  essere  inviata  al fornitore addebitandogli ogni spesa sostenuta.</w:t>
      </w:r>
    </w:p>
    <w:p w:rsidR="00000000" w:rsidDel="00000000" w:rsidP="00000000" w:rsidRDefault="00000000" w:rsidRPr="00000000" w14:paraId="00000039">
      <w:pPr>
        <w:spacing w:after="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Nel caso in cui il Fornitore rifiuti o comunque non proceda alla sostituzione della merce contestata, l’Azienda  Sanitaria  provvede  direttamente  all’acquisto  sul  libero  mercato,  di  eguali  quantità  e qualità della merce, addebitando l’eventuale differenza di prezzo alla Ditta aggiudicataria, oltre alla rifusione di ogni altra spesa e/o danno.</w:t>
      </w:r>
    </w:p>
    <w:p w:rsidR="00000000" w:rsidDel="00000000" w:rsidP="00000000" w:rsidRDefault="00000000" w:rsidRPr="00000000" w14:paraId="0000003A">
      <w:pPr>
        <w:spacing w:after="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 singole Aziende Sanitarie contraenti possono svolgere a loro discrezione controlli periodici al fine di verificare che i prodotti consegnati siano rispondenti a quelli previsti dal Capitolato tecnico, documenti di gara e a tutti gli allegati presentati in offerta compresa la campionatura in sede di gara, a meno di variazioni autorizzate. L’accertamento della non conformità potrà comportare il recesso dell'Ordinativo di Fornitura ovvero l’applicazione delle penali contrattualmente previste.</w:t>
      </w:r>
    </w:p>
    <w:p w:rsidR="00000000" w:rsidDel="00000000" w:rsidP="00000000" w:rsidRDefault="00000000" w:rsidRPr="00000000" w14:paraId="0000003B">
      <w:pPr>
        <w:spacing w:after="240" w:line="618.5454545454546"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9 - Innovazione tecnologica</w:t>
      </w:r>
    </w:p>
    <w:p w:rsidR="00000000" w:rsidDel="00000000" w:rsidP="00000000" w:rsidRDefault="00000000" w:rsidRPr="00000000" w14:paraId="0000003C">
      <w:pPr>
        <w:spacing w:after="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Qualora il Fornitore, durante il periodo di durata del contratto ovvero degli Ordinativi di Fornitura, presenti in commercio nuovi prodotti, potrà proporre la sostituzione dei prodotti aggiudicati, su richiesta dell'Azienda, con versioni tecnologicamente migliorative o del tutto innovative, purché soddisfino efficacemente i requisiti essenziali e preferenziali descritti nell’Allegato A (Capitolato tecnico), senza alcun onere aggiuntivo e non appena disponibili sul mercato.</w:t>
      </w:r>
    </w:p>
    <w:p w:rsidR="00000000" w:rsidDel="00000000" w:rsidP="00000000" w:rsidRDefault="00000000" w:rsidRPr="00000000" w14:paraId="0000003D">
      <w:pPr>
        <w:spacing w:after="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Nel caso in cui il Fornitore, nel corso del contratto, sostituisca o introduca in commercio un prodotto innovativo rispetto a quello aggiudicato, il medesimo si impegna a fornire quest’ultimo allo stesso prezzo di quello aggiudicato, (inclusa formazione ed aggiornamento) secondo la disciplina di cui al seguente paragrafo.</w:t>
      </w:r>
    </w:p>
    <w:p w:rsidR="00000000" w:rsidDel="00000000" w:rsidP="00000000" w:rsidRDefault="00000000" w:rsidRPr="00000000" w14:paraId="0000003E">
      <w:pPr>
        <w:spacing w:after="200"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10 - Cauzione definitiva</w:t>
      </w:r>
    </w:p>
    <w:p w:rsidR="00000000" w:rsidDel="00000000" w:rsidP="00000000" w:rsidRDefault="00000000" w:rsidRPr="00000000" w14:paraId="0000003F">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 garanzia degli obblighi assunti con il presente contratto e degli obblighi derivanti dagli Ordinativi di fornitura il Fornitore ditta __________________ ha costituito la seguente garanzia definitiva, mediante:</w:t>
      </w:r>
    </w:p>
    <w:p w:rsidR="00000000" w:rsidDel="00000000" w:rsidP="00000000" w:rsidRDefault="00000000" w:rsidRPr="00000000" w14:paraId="00000040">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polizza fidejussoria rilasciata da ___ nell'interesse del Fornitore ____ fino all'importo di euro ________(XXXXXX/00);</w:t>
      </w:r>
    </w:p>
    <w:p w:rsidR="00000000" w:rsidDel="00000000" w:rsidP="00000000" w:rsidRDefault="00000000" w:rsidRPr="00000000" w14:paraId="00000041">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 garanzie suddette sono conservate agli atti dell’Ufficio.</w:t>
      </w:r>
    </w:p>
    <w:p w:rsidR="00000000" w:rsidDel="00000000" w:rsidP="00000000" w:rsidRDefault="00000000" w:rsidRPr="00000000" w14:paraId="00000042">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Ogni garanzia opera nei confronti dell’Azienda a far data dalla sottoscrizione del contratto e, nei confronti delle Amministrazioni contraenti, a far data dalla ricezione da parte del Fornitore degli Ordinativi di Fornitura. Le Amministrazioni contraenti possono procedere direttamente con l’escussione della garanzia definitiva nel limite del 3% dell’importo dell’Ordinativo di fornitura da questi emesso.</w:t>
      </w:r>
    </w:p>
    <w:p w:rsidR="00000000" w:rsidDel="00000000" w:rsidP="00000000" w:rsidRDefault="00000000" w:rsidRPr="00000000" w14:paraId="00000043">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Se l’ammontare della garanzia prestata si riduce per effetto dell’applicazione delle penali, o per qualsiasi altra causa, il Fornitore è tenuto a reintegrare l’importo entro 10 giorni dalla relativa richiesta.</w:t>
      </w:r>
    </w:p>
    <w:p w:rsidR="00000000" w:rsidDel="00000000" w:rsidP="00000000" w:rsidRDefault="00000000" w:rsidRPr="00000000" w14:paraId="00000044">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garanzia fideiussoria valida per tutto il periodo contrattuale è svincolata in ragione e a misura dell’avanzamento dell’esecuzione, ai sensi dell’art. 103, co. 5, del d.lgs. 50/2016. Di ciascuno svincolo progressivo ne deve essere data comunicazione al RUP, ai fini del monitoraggio della garanzia stessa.</w:t>
      </w:r>
    </w:p>
    <w:p w:rsidR="00000000" w:rsidDel="00000000" w:rsidP="00000000" w:rsidRDefault="00000000" w:rsidRPr="00000000" w14:paraId="00000045">
      <w:pPr>
        <w:widowControl w:val="0"/>
        <w:spacing w:after="200"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Per le parti non espressamente sopra indicate si rimanda all’ art. _ (Garanzia definitiva riferita ai Contratti attuativi) del Capitolato Normativo, che si richiama integralmente.</w:t>
      </w:r>
    </w:p>
    <w:p w:rsidR="00000000" w:rsidDel="00000000" w:rsidP="00000000" w:rsidRDefault="00000000" w:rsidRPr="00000000" w14:paraId="00000046">
      <w:pPr>
        <w:widowControl w:val="0"/>
        <w:spacing w:after="200"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12  -  fatturazione, pagamenti e tracciabilità dei flussi finanziari</w:t>
      </w:r>
    </w:p>
    <w:p w:rsidR="00000000" w:rsidDel="00000000" w:rsidP="00000000" w:rsidRDefault="00000000" w:rsidRPr="00000000" w14:paraId="00000047">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pagamento del corrispettivo sarà disposto nei termini di legge, successivamente al ricevimento dei prodotti e previa accettazione degli stessi, a seguito di prestazione regolare di fattura, redatta in formato elettronico in conformità a quanto disposto dall’art. 25 del D.L. 66/2014, convertito con modificazione nella Legge 89/2015, riportante il CIG relativo al lotto di interesse. </w:t>
      </w:r>
    </w:p>
    <w:p w:rsidR="00000000" w:rsidDel="00000000" w:rsidP="00000000" w:rsidRDefault="00000000" w:rsidRPr="00000000" w14:paraId="00000048">
      <w:pPr>
        <w:widowControl w:val="0"/>
        <w:spacing w:line="480" w:lineRule="auto"/>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pagamento sarà effettuato sul conto corrente intestato al fornitore. Ai fini della validità del contratto stesso, il fornitore è tenuto a trasmettere l’espressa dichiarazione di assunzioni di tutti gli obblighi inerenti la tracciabilità dei flussi finanziari, con indicazioni:</w:t>
      </w:r>
    </w:p>
    <w:p w:rsidR="00000000" w:rsidDel="00000000" w:rsidP="00000000" w:rsidRDefault="00000000" w:rsidRPr="00000000" w14:paraId="00000049">
      <w:pPr>
        <w:numPr>
          <w:ilvl w:val="0"/>
          <w:numId w:val="3"/>
        </w:numPr>
        <w:spacing w:line="480" w:lineRule="auto"/>
        <w:ind w:left="720" w:hanging="360"/>
        <w:jc w:val="both"/>
        <w:rPr>
          <w:rFonts w:ascii="Titillium" w:cs="Titillium" w:eastAsia="Titillium" w:hAnsi="Titillium"/>
          <w:sz w:val="18"/>
          <w:szCs w:val="18"/>
        </w:rPr>
      </w:pPr>
      <w:r w:rsidDel="00000000" w:rsidR="00000000" w:rsidRPr="00000000">
        <w:rPr>
          <w:rFonts w:ascii="Arial Nova Light" w:cs="Arial Nova Light" w:eastAsia="Arial Nova Light" w:hAnsi="Arial Nova Light"/>
          <w:rtl w:val="0"/>
        </w:rPr>
        <w:t xml:space="preserve">degli estremi identificativi dei conti correnti bancari o postali dedicati, con l'indicazione dell'opera/servizio/fornitura alla quale sono dedicati;</w:t>
      </w:r>
    </w:p>
    <w:p w:rsidR="00000000" w:rsidDel="00000000" w:rsidP="00000000" w:rsidRDefault="00000000" w:rsidRPr="00000000" w14:paraId="0000004A">
      <w:pPr>
        <w:numPr>
          <w:ilvl w:val="0"/>
          <w:numId w:val="3"/>
        </w:numPr>
        <w:spacing w:line="480" w:lineRule="auto"/>
        <w:ind w:left="720" w:hanging="360"/>
        <w:jc w:val="both"/>
        <w:rPr>
          <w:rFonts w:ascii="Titillium" w:cs="Titillium" w:eastAsia="Titillium" w:hAnsi="Titillium"/>
          <w:sz w:val="18"/>
          <w:szCs w:val="18"/>
        </w:rPr>
      </w:pPr>
      <w:r w:rsidDel="00000000" w:rsidR="00000000" w:rsidRPr="00000000">
        <w:rPr>
          <w:rFonts w:ascii="Arial Nova Light" w:cs="Arial Nova Light" w:eastAsia="Arial Nova Light" w:hAnsi="Arial Nova Light"/>
          <w:rtl w:val="0"/>
        </w:rPr>
        <w:t xml:space="preserve">le generalità e il codice fiscale delle persone delegate ad operare sugli stessi;</w:t>
      </w:r>
    </w:p>
    <w:p w:rsidR="00000000" w:rsidDel="00000000" w:rsidP="00000000" w:rsidRDefault="00000000" w:rsidRPr="00000000" w14:paraId="0000004B">
      <w:pPr>
        <w:numPr>
          <w:ilvl w:val="0"/>
          <w:numId w:val="3"/>
        </w:numPr>
        <w:spacing w:after="200" w:line="480" w:lineRule="auto"/>
        <w:ind w:left="720" w:hanging="360"/>
        <w:jc w:val="both"/>
        <w:rPr>
          <w:rFonts w:ascii="Titillium" w:cs="Titillium" w:eastAsia="Titillium" w:hAnsi="Titillium"/>
          <w:sz w:val="18"/>
          <w:szCs w:val="18"/>
        </w:rPr>
      </w:pPr>
      <w:r w:rsidDel="00000000" w:rsidR="00000000" w:rsidRPr="00000000">
        <w:rPr>
          <w:rFonts w:ascii="Arial Nova Light" w:cs="Arial Nova Light" w:eastAsia="Arial Nova Light" w:hAnsi="Arial Nova Light"/>
          <w:rtl w:val="0"/>
        </w:rPr>
        <w:t xml:space="preserve">l’impegno a comunicare ogni modifica relativa ai dati trasmessi.</w:t>
      </w:r>
      <w:r w:rsidDel="00000000" w:rsidR="00000000" w:rsidRPr="00000000">
        <w:rPr>
          <w:rtl w:val="0"/>
        </w:rPr>
      </w:r>
    </w:p>
    <w:p w:rsidR="00000000" w:rsidDel="00000000" w:rsidP="00000000" w:rsidRDefault="00000000" w:rsidRPr="00000000" w14:paraId="0000004C">
      <w:pPr>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12 -  Stipula del contratto</w:t>
      </w:r>
    </w:p>
    <w:p w:rsidR="00000000" w:rsidDel="00000000" w:rsidP="00000000" w:rsidRDefault="00000000" w:rsidRPr="00000000" w14:paraId="0000004D">
      <w:pPr>
        <w:spacing w:after="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L’Azienda provvede alla stipula del presente contratto non prima di 35 (trentacinque) giorni, dalla data di comunicazione dell’aggiudicazione definitiva.</w:t>
      </w:r>
    </w:p>
    <w:p w:rsidR="00000000" w:rsidDel="00000000" w:rsidP="00000000" w:rsidRDefault="00000000" w:rsidRPr="00000000" w14:paraId="0000004E">
      <w:pPr>
        <w:spacing w:after="0" w:before="0" w:line="480" w:lineRule="auto"/>
        <w:jc w:val="both"/>
        <w:rPr>
          <w:rFonts w:ascii="Arial Nova Light" w:cs="Arial Nova Light" w:eastAsia="Arial Nova Light" w:hAnsi="Arial Nova Light"/>
          <w:b w:val="1"/>
          <w:highlight w:val="white"/>
        </w:rPr>
      </w:pPr>
      <w:r w:rsidDel="00000000" w:rsidR="00000000" w:rsidRPr="00000000">
        <w:rPr>
          <w:rFonts w:ascii="Arial Nova Light" w:cs="Arial Nova Light" w:eastAsia="Arial Nova Light" w:hAnsi="Arial Nova Light"/>
          <w:b w:val="1"/>
          <w:highlight w:val="white"/>
          <w:rtl w:val="0"/>
        </w:rPr>
        <w:t xml:space="preserve">Vista l'importanza dei prodotti in acquisto, l'Azienda ha disposto, l'anticipata esecuzione del contratto prima della stipula del medesimo, ai sensi dell'art. 32, comma 13 del D.Lgs. n. 50/2016 e ss.mm.ii., in quanto il differimento dell'esecuzione della fornitura potrebbe arrecare un grave danno all'interesse pubblico. (eventuale).</w:t>
      </w:r>
    </w:p>
    <w:p w:rsidR="00000000" w:rsidDel="00000000" w:rsidP="00000000" w:rsidRDefault="00000000" w:rsidRPr="00000000" w14:paraId="0000004F">
      <w:pPr>
        <w:spacing w:after="240" w:before="240" w:line="480" w:lineRule="auto"/>
        <w:jc w:val="both"/>
        <w:rPr>
          <w:rFonts w:ascii="Arial Nova Light" w:cs="Arial Nova Light" w:eastAsia="Arial Nova Light" w:hAnsi="Arial Nova Light"/>
          <w:highlight w:val="white"/>
        </w:rPr>
      </w:pPr>
      <w:r w:rsidDel="00000000" w:rsidR="00000000" w:rsidRPr="00000000">
        <w:rPr>
          <w:rFonts w:ascii="Arial Nova Light" w:cs="Arial Nova Light" w:eastAsia="Arial Nova Light" w:hAnsi="Arial Nova Light"/>
          <w:highlight w:val="white"/>
          <w:rtl w:val="0"/>
        </w:rPr>
        <w:t xml:space="preserve">Il contratto sarà sottoposto alla condizione risolutiva della costituzione del deposito cauzionale prestato con le modalità di cui all’art. 10 del presente atto.</w:t>
      </w:r>
    </w:p>
    <w:p w:rsidR="00000000" w:rsidDel="00000000" w:rsidP="00000000" w:rsidRDefault="00000000" w:rsidRPr="00000000" w14:paraId="00000050">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Tutte le spese inerenti e conseguenti al contratto (bolli, registrazioni, etc.), nonché tutte le imposte e tasse, nessuna esclusa, sono a carico della Ditta.</w:t>
      </w:r>
    </w:p>
    <w:p w:rsidR="00000000" w:rsidDel="00000000" w:rsidP="00000000" w:rsidRDefault="00000000" w:rsidRPr="00000000" w14:paraId="00000051">
      <w:pPr>
        <w:spacing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13 -  Penali e risoluzione del contratto</w:t>
      </w:r>
    </w:p>
    <w:p w:rsidR="00000000" w:rsidDel="00000000" w:rsidP="00000000" w:rsidRDefault="00000000" w:rsidRPr="00000000" w14:paraId="00000052">
      <w:pPr>
        <w:spacing w:after="20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In casi di difformità della fornitura rispetto agli obblighi contrattualmente assunti, si procederà all’applicazione delle penali, oltre all’eventuale risarcimento del maggior danno, salvo, per i casi più gravi, la risoluzione di diritto (1453 c.c. o 1456 c.c.). </w:t>
      </w:r>
    </w:p>
    <w:p w:rsidR="00000000" w:rsidDel="00000000" w:rsidP="00000000" w:rsidRDefault="00000000" w:rsidRPr="00000000" w14:paraId="00000053">
      <w:pPr>
        <w:spacing w:after="20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In caso di inosservanza delle obbligazioni contrattuali, l’Azienda sanitaria si riserva la facoltà di applicare le seguenti penali:</w:t>
      </w:r>
    </w:p>
    <w:p w:rsidR="00000000" w:rsidDel="00000000" w:rsidP="00000000" w:rsidRDefault="00000000" w:rsidRPr="00000000" w14:paraId="00000054">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per ogni giorno lavorativo di ritardo rispetto ai termini previsti per la consegna ordinaria dei prodotti (decorrente dal giorno della prevista consegna ai sensi dell’art. </w:t>
      </w:r>
      <w:r w:rsidDel="00000000" w:rsidR="00000000" w:rsidRPr="00000000">
        <w:rPr>
          <w:rFonts w:ascii="Times New Roman" w:cs="Times New Roman" w:eastAsia="Times New Roman" w:hAnsi="Times New Roman"/>
          <w:sz w:val="24"/>
          <w:szCs w:val="24"/>
          <w:rtl w:val="0"/>
        </w:rPr>
        <w:t xml:space="preserve">10), </w:t>
      </w:r>
      <w:r w:rsidDel="00000000" w:rsidR="00000000" w:rsidRPr="00000000">
        <w:rPr>
          <w:rFonts w:ascii="Arial Nova Light" w:cs="Arial Nova Light" w:eastAsia="Arial Nova Light" w:hAnsi="Arial Nova Light"/>
          <w:rtl w:val="0"/>
        </w:rPr>
        <w:t xml:space="preserve">non imputabile all’Azienda Sanitaria, a forza maggiore o a caso fortuito, il Fornitore è tenuto a corrispondere all’Azienda sanitaria contraente una penale </w:t>
      </w:r>
      <w:r w:rsidDel="00000000" w:rsidR="00000000" w:rsidRPr="00000000">
        <w:rPr>
          <w:rFonts w:ascii="Arial Nova Light" w:cs="Arial Nova Light" w:eastAsia="Arial Nova Light" w:hAnsi="Arial Nova Light"/>
          <w:u w:val="single"/>
          <w:rtl w:val="0"/>
        </w:rPr>
        <w:t xml:space="preserve">fino allo 0,3 per mille (0,3‰)</w:t>
      </w:r>
      <w:r w:rsidDel="00000000" w:rsidR="00000000" w:rsidRPr="00000000">
        <w:rPr>
          <w:rFonts w:ascii="Arial Nova Light" w:cs="Arial Nova Light" w:eastAsia="Arial Nova Light" w:hAnsi="Arial Nova Light"/>
          <w:rtl w:val="0"/>
        </w:rPr>
        <w:t xml:space="preserve"> dell’importo complessivo contrattuale del lotto corrispondente (al netto dell’IVA), fatto salvo il risarcimento del maggior danno. Deve considerarsi ritardo anche il caso in cui il Fornitore esegua la fornitura in oggetto in modo anche solo parzialmente difforme dalle disposizioni di cui al contratto. In tal caso l’Azienda sanitaria applicherà al Fornitore la penale di cui sopra sino alla data in cui la fornitura inizierà ad essere eseguita in modo effettivamente conforme al contratto, fatto salvo il risarcimento del maggior danno. In caso di ritardo rispetto alle consegne urgenti, si applicherà una penale del </w:t>
      </w:r>
      <w:r w:rsidDel="00000000" w:rsidR="00000000" w:rsidRPr="00000000">
        <w:rPr>
          <w:rFonts w:ascii="Arial Nova Light" w:cs="Arial Nova Light" w:eastAsia="Arial Nova Light" w:hAnsi="Arial Nova Light"/>
          <w:u w:val="single"/>
          <w:rtl w:val="0"/>
        </w:rPr>
        <w:t xml:space="preserve">due percento (2 %) </w:t>
      </w:r>
      <w:r w:rsidDel="00000000" w:rsidR="00000000" w:rsidRPr="00000000">
        <w:rPr>
          <w:rFonts w:ascii="Arial Nova Light" w:cs="Arial Nova Light" w:eastAsia="Arial Nova Light" w:hAnsi="Arial Nova Light"/>
          <w:rtl w:val="0"/>
        </w:rPr>
        <w:t xml:space="preserve">del valore dell’ordine per ogni giorno (24 ore) di ritardo;</w:t>
      </w:r>
    </w:p>
    <w:p w:rsidR="00000000" w:rsidDel="00000000" w:rsidP="00000000" w:rsidRDefault="00000000" w:rsidRPr="00000000" w14:paraId="00000055">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in caso o di fornitura non conforme alla richiesta, l’Azienda contesta la non conformità ed invita all’immediata sostituzione. In caso di ritardo rispetto al tempo di sostituzione (7 giorni ovvero 24/48 ore per le urgenze) per resi di merce non conforme, si applicherà una </w:t>
      </w:r>
      <w:r w:rsidDel="00000000" w:rsidR="00000000" w:rsidRPr="00000000">
        <w:rPr>
          <w:rFonts w:ascii="Arial Nova Light" w:cs="Arial Nova Light" w:eastAsia="Arial Nova Light" w:hAnsi="Arial Nova Light"/>
          <w:u w:val="single"/>
          <w:rtl w:val="0"/>
        </w:rPr>
        <w:t xml:space="preserve">penale compresa tra lo 1% e il 5%</w:t>
      </w:r>
      <w:r w:rsidDel="00000000" w:rsidR="00000000" w:rsidRPr="00000000">
        <w:rPr>
          <w:rFonts w:ascii="Arial Nova Light" w:cs="Arial Nova Light" w:eastAsia="Arial Nova Light" w:hAnsi="Arial Nova Light"/>
          <w:rtl w:val="0"/>
        </w:rPr>
        <w:t xml:space="preserve"> dell’importo dell’ordinativo, a insindacabile giudizio dell’Azienda sanitaria, tenuto conto anche della gravità e delle conseguenze del mancato adempimento;</w:t>
      </w:r>
    </w:p>
    <w:p w:rsidR="00000000" w:rsidDel="00000000" w:rsidP="00000000" w:rsidRDefault="00000000" w:rsidRPr="00000000" w14:paraId="00000056">
      <w:pPr>
        <w:numPr>
          <w:ilvl w:val="0"/>
          <w:numId w:val="1"/>
        </w:numPr>
        <w:spacing w:line="480" w:lineRule="auto"/>
        <w:ind w:left="720" w:hanging="360"/>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in caso di consegna di prodotto che già alla consegna riportava una scadenza residua oltre i due terzi (2/3) della validità complessiva, il prodotto sarà respinto e si applicherà una penale fino al 10% del valore dell’ordine.</w:t>
      </w:r>
    </w:p>
    <w:p w:rsidR="00000000" w:rsidDel="00000000" w:rsidP="00000000" w:rsidRDefault="00000000" w:rsidRPr="00000000" w14:paraId="00000057">
      <w:pPr>
        <w:spacing w:after="20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contratto può essere altresì risolto di diritto (art. 1456 del cod. civ.), con incameramento definitivo della cauzione e/o applicazione di una penale equivalente, salvo procedere nei confronti del Fornitore per il risarcimento dell’ulteriore danno</w:t>
      </w:r>
    </w:p>
    <w:p w:rsidR="00000000" w:rsidDel="00000000" w:rsidP="00000000" w:rsidRDefault="00000000" w:rsidRPr="00000000" w14:paraId="00000058">
      <w:pPr>
        <w:spacing w:after="200"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14 -  Cessione di contratto e subappalto</w:t>
      </w:r>
    </w:p>
    <w:p w:rsidR="00000000" w:rsidDel="00000000" w:rsidP="00000000" w:rsidRDefault="00000000" w:rsidRPr="00000000" w14:paraId="00000059">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cessione del contratto, a qualunque titolo, è vietata senza il previo consenso espresso da parte dell’Azienda Sanitaria. L’eventuale cessione in violazione di tale disposizione determina l’insorgere del diritto alla risoluzione del contratto ed all’esecuzione in danno, con possibilità di rivalsa sulla cauzione definitiva prestata e fatto salvo il diritto al risarcimento dell’eventuale ulteriore danno.</w:t>
      </w:r>
    </w:p>
    <w:p w:rsidR="00000000" w:rsidDel="00000000" w:rsidP="00000000" w:rsidRDefault="00000000" w:rsidRPr="00000000" w14:paraId="0000005A">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Non può essere affidata in subappalto l’integrale esecuzione del contratto. L’affidatario deve eseguire direttamente le prestazioni in misura non inferiore all’80% della prestazione intesa come valore biennale del lotto.</w:t>
      </w:r>
    </w:p>
    <w:p w:rsidR="00000000" w:rsidDel="00000000" w:rsidP="00000000" w:rsidRDefault="00000000" w:rsidRPr="00000000" w14:paraId="0000005B">
      <w:pPr>
        <w:spacing w:after="60" w:before="6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Nelle ipotesi di cessione, totale o parziale, della ditta aggiudicataria o di fusione con altra società, il nuovo soggetto risultante dalla cessione o fusione dovrà comunicare, con apposita nota ufficiale, tale nuova situazione, impegnandosi contestualmente alla prosecuzione della fornitura in oggetto alle medesime condizioni contrattuali e senza alcun onere aggiuntivo, trasmettendo, unitamente a tale nota, copia dell’atto di cessione o fusione.</w:t>
      </w:r>
    </w:p>
    <w:p w:rsidR="00000000" w:rsidDel="00000000" w:rsidP="00000000" w:rsidRDefault="00000000" w:rsidRPr="00000000" w14:paraId="0000005C">
      <w:pPr>
        <w:spacing w:after="24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Non è consentito il subappalto durante l’esecuzione del presente contratto, non avendo la ditta manifestato in sede di offerta la volontà di avvalersi di subappaltatori.</w:t>
      </w:r>
    </w:p>
    <w:p w:rsidR="00000000" w:rsidDel="00000000" w:rsidP="00000000" w:rsidRDefault="00000000" w:rsidRPr="00000000" w14:paraId="0000005D">
      <w:pPr>
        <w:spacing w:after="20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 cessione del Contratto ed il Subappalto non autorizzati comportano la risoluzione del contratto, determinando il diritto della Azienda sanitaria contraente ad effettuare l'esecuzione in danno, con incameramento della cauzione definitiva, fatto salvo il risarcimento degli eventuali danni subiti e subendi.</w:t>
      </w:r>
    </w:p>
    <w:p w:rsidR="00000000" w:rsidDel="00000000" w:rsidP="00000000" w:rsidRDefault="00000000" w:rsidRPr="00000000" w14:paraId="0000005E">
      <w:pPr>
        <w:spacing w:after="240" w:before="240" w:line="48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15 - Responsabilita’ dell’appaltatore</w:t>
      </w:r>
    </w:p>
    <w:p w:rsidR="00000000" w:rsidDel="00000000" w:rsidP="00000000" w:rsidRDefault="00000000" w:rsidRPr="00000000" w14:paraId="0000005F">
      <w:pPr>
        <w:spacing w:after="0"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L’appaltatore è direttamente responsabile a livello civile di ogni danno che possa derivare all’azienda e a terzi nell’espletamento della fornitura o derivanti da vizio o difetto dei prodotti forniti, anche in relazione all’operato ed alla condotta dei propri collaboratori e/o di personale di altre ditte a diverso titolo coinvolte.</w:t>
      </w:r>
    </w:p>
    <w:p w:rsidR="00000000" w:rsidDel="00000000" w:rsidP="00000000" w:rsidRDefault="00000000" w:rsidRPr="00000000" w14:paraId="00000060">
      <w:pPr>
        <w:spacing w:after="0" w:before="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L’appaltatore garantisce, ai sensi di legge, che i prodotti forniti siano immuni da vizi che li rendano inidonei allo specifico utilizzo . La garanzia e’ applicabile su tutti i beni e servizi offerti per difetti di funzionamento ( art. 1490 c.c.), per mancanza di qualità promesse o essenziali all’uso cui la cosa è destinata ( 1497 c.c.), nonché’ la garanzia per buon funzionamento.</w:t>
      </w:r>
    </w:p>
    <w:p w:rsidR="00000000" w:rsidDel="00000000" w:rsidP="00000000" w:rsidRDefault="00000000" w:rsidRPr="00000000" w14:paraId="00000061">
      <w:pPr>
        <w:spacing w:after="0" w:before="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L’Azienda è pertanto esonerata  da ogni responsabilità per eventuali danni o infortuni e l’appaltatore risponde pienamente per i danni causati a persone o cose e si impegna a manlevare e a tenere indenne l’azienda da ogni danno e/ o azione che possano  essere eventualmente intentate o richieste alla stessa.</w:t>
      </w:r>
    </w:p>
    <w:p w:rsidR="00000000" w:rsidDel="00000000" w:rsidP="00000000" w:rsidRDefault="00000000" w:rsidRPr="00000000" w14:paraId="00000062">
      <w:pPr>
        <w:spacing w:after="240" w:before="0" w:line="618.5454545454546" w:lineRule="auto"/>
        <w:jc w:val="both"/>
        <w:rPr>
          <w:rFonts w:ascii="Times New Roman" w:cs="Times New Roman" w:eastAsia="Times New Roman" w:hAnsi="Times New Roman"/>
          <w:sz w:val="24"/>
          <w:szCs w:val="24"/>
        </w:rPr>
      </w:pPr>
      <w:r w:rsidDel="00000000" w:rsidR="00000000" w:rsidRPr="00000000">
        <w:rPr>
          <w:rFonts w:ascii="Arial Nova Light" w:cs="Arial Nova Light" w:eastAsia="Arial Nova Light" w:hAnsi="Arial Nova Light"/>
          <w:rtl w:val="0"/>
        </w:rPr>
        <w:t xml:space="preserve">A fronte delle responsabilità di cui sopra la Ditta dichiara di essere in possesso di idonea copertura assicurativa contro i rischi derivanti dall’attività e dai prodotti forniti in misura non inferiore ad €_______________— come comunicato dall'Azienda sanitaria prima della stipula del contratto.</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3">
      <w:pPr>
        <w:spacing w:before="240" w:line="618.5454545454546"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16 – Domicilio del fornitore e comunicazioni</w:t>
      </w:r>
    </w:p>
    <w:p w:rsidR="00000000" w:rsidDel="00000000" w:rsidP="00000000" w:rsidRDefault="00000000" w:rsidRPr="00000000" w14:paraId="00000064">
      <w:pPr>
        <w:spacing w:after="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Tutte le comunicazioni  si intendono validamente ed efficacemente effettuate qualora rese dal/all’indirizzo PEC: (pec aziendale)  al/dall’indirizzo indicato dai concorrenti nella documentazione di gara.</w:t>
      </w:r>
    </w:p>
    <w:p w:rsidR="00000000" w:rsidDel="00000000" w:rsidP="00000000" w:rsidRDefault="00000000" w:rsidRPr="00000000" w14:paraId="00000065">
      <w:pPr>
        <w:spacing w:after="240" w:before="0" w:line="618.5454545454546" w:lineRule="auto"/>
        <w:jc w:val="both"/>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rtl w:val="0"/>
        </w:rPr>
        <w:t xml:space="preserve">Eventuali variazioni dell’indirizzo PEC/posta elettronica ovvero la temporanea inutilizzabilità di tali strumenti di comunicazione, dovranno essere tempestivamente</w:t>
      </w:r>
      <w:r w:rsidDel="00000000" w:rsidR="00000000" w:rsidRPr="00000000">
        <w:rPr>
          <w:rFonts w:ascii="Arial Nova Light" w:cs="Arial Nova Light" w:eastAsia="Arial Nova Light" w:hAnsi="Arial Nova Light"/>
          <w:rtl w:val="0"/>
        </w:rPr>
        <w:t xml:space="preserve"> segnalate alla Stazione </w:t>
      </w:r>
      <w:r w:rsidDel="00000000" w:rsidR="00000000" w:rsidRPr="00000000">
        <w:rPr>
          <w:rFonts w:ascii="Arial Nova Light" w:cs="Arial Nova Light" w:eastAsia="Arial Nova Light" w:hAnsi="Arial Nova Light"/>
          <w:rtl w:val="0"/>
        </w:rPr>
        <w:t xml:space="preserve">Appaltante. In caso contrario, la medesima declina ogni responsabilità per il tardivo o mancato recapito delle comunicazioni.</w:t>
      </w:r>
      <w:r w:rsidDel="00000000" w:rsidR="00000000" w:rsidRPr="00000000">
        <w:rPr>
          <w:rtl w:val="0"/>
        </w:rPr>
      </w:r>
    </w:p>
    <w:p w:rsidR="00000000" w:rsidDel="00000000" w:rsidP="00000000" w:rsidRDefault="00000000" w:rsidRPr="00000000" w14:paraId="00000066">
      <w:pPr>
        <w:spacing w:before="240" w:line="360"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17 – Foro competente</w:t>
      </w:r>
    </w:p>
    <w:p w:rsidR="00000000" w:rsidDel="00000000" w:rsidP="00000000" w:rsidRDefault="00000000" w:rsidRPr="00000000" w14:paraId="00000067">
      <w:pPr>
        <w:spacing w:before="240"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Per tutto ciò che riguarda l’andamento dell’appalto e l’esecuzione del contratto, nonché per eventuali controversie giudiziarie, il Foro competente è quello di Perugia. E’ escluso il ricorso all’arbitrato.</w:t>
      </w:r>
    </w:p>
    <w:p w:rsidR="00000000" w:rsidDel="00000000" w:rsidP="00000000" w:rsidRDefault="00000000" w:rsidRPr="00000000" w14:paraId="00000068">
      <w:pPr>
        <w:spacing w:before="240" w:line="618.5454545454546"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18- Spese di contratto, imposte, tasse, trattamento fiscale</w:t>
      </w:r>
    </w:p>
    <w:p w:rsidR="00000000" w:rsidDel="00000000" w:rsidP="00000000" w:rsidRDefault="00000000" w:rsidRPr="00000000" w14:paraId="00000069">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presente contratto viene stipulato nella forma della scrittura privata con firma digitale.</w:t>
      </w:r>
    </w:p>
    <w:p w:rsidR="00000000" w:rsidDel="00000000" w:rsidP="00000000" w:rsidRDefault="00000000" w:rsidRPr="00000000" w14:paraId="0000006A">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Tale scrittura privata è soggetta a registrazione solo in caso d'uso.</w:t>
      </w:r>
    </w:p>
    <w:p w:rsidR="00000000" w:rsidDel="00000000" w:rsidP="00000000" w:rsidRDefault="00000000" w:rsidRPr="00000000" w14:paraId="0000006B">
      <w:pPr>
        <w:widowControl w:val="0"/>
        <w:spacing w:line="480" w:lineRule="auto"/>
        <w:jc w:val="both"/>
        <w:rPr>
          <w:rFonts w:ascii="Arial Nova Light" w:cs="Arial Nova Light" w:eastAsia="Arial Nova Light" w:hAnsi="Arial Nova Light"/>
          <w:sz w:val="24"/>
          <w:szCs w:val="24"/>
        </w:rPr>
      </w:pPr>
      <w:r w:rsidDel="00000000" w:rsidR="00000000" w:rsidRPr="00000000">
        <w:rPr>
          <w:rFonts w:ascii="Arial Nova Light" w:cs="Arial Nova Light" w:eastAsia="Arial Nova Light" w:hAnsi="Arial Nova Light"/>
          <w:rtl w:val="0"/>
        </w:rPr>
        <w:t xml:space="preserve">Sono a carico del Fornitore tutti gli oneri anche tributari e le spese contrattuali relativi al presente contratto ivi incluse, a titolo esemplificativo e non esaustivo, quelle notarili, bolli, carte bollate, tasse di registrazione, ecc. ad eccezione di quelle che la legge imputa espressamente a carico di PuntoZero in qualità di stazione appaltante</w:t>
      </w:r>
      <w:r w:rsidDel="00000000" w:rsidR="00000000" w:rsidRPr="00000000">
        <w:rPr>
          <w:rFonts w:ascii="Arial Nova Light" w:cs="Arial Nova Light" w:eastAsia="Arial Nova Light" w:hAnsi="Arial Nova Light"/>
          <w:sz w:val="24"/>
          <w:szCs w:val="24"/>
          <w:rtl w:val="0"/>
        </w:rPr>
        <w:t xml:space="preserve">.</w:t>
      </w:r>
    </w:p>
    <w:p w:rsidR="00000000" w:rsidDel="00000000" w:rsidP="00000000" w:rsidRDefault="00000000" w:rsidRPr="00000000" w14:paraId="0000006C">
      <w:pPr>
        <w:spacing w:before="240" w:line="618.5454545454546"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18 - Trattamento dei dati</w:t>
      </w:r>
    </w:p>
    <w:p w:rsidR="00000000" w:rsidDel="00000000" w:rsidP="00000000" w:rsidRDefault="00000000" w:rsidRPr="00000000" w14:paraId="0000006D">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trattamento dei dati personali, compiuto nell’esecuzione delle prestazioni oggetto del presente Accordo quadro, avviene nel rispetto del:</w:t>
      </w:r>
    </w:p>
    <w:p w:rsidR="00000000" w:rsidDel="00000000" w:rsidP="00000000" w:rsidRDefault="00000000" w:rsidRPr="00000000" w14:paraId="0000006E">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 Regolamento (UE) 2016/679 del Parlamento europeo (GDPR) e del Consiglio, del 27 aprile 2016, relativo alla protezione delle persone fisiche con riguardo al trattamento dei dati personali, nonché alla libera circolazione di tali dati e che abroga la direttiva 95/46/CE (regolamento generale sulla protezione dei dati) (di seguito Regolamento UE);</w:t>
      </w:r>
    </w:p>
    <w:p w:rsidR="00000000" w:rsidDel="00000000" w:rsidP="00000000" w:rsidRDefault="00000000" w:rsidRPr="00000000" w14:paraId="0000006F">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 decreto legislativo 30 giugno 2003, n. 196 (Codice in materia di protezione dei dati personali);</w:t>
      </w:r>
    </w:p>
    <w:p w:rsidR="00000000" w:rsidDel="00000000" w:rsidP="00000000" w:rsidRDefault="00000000" w:rsidRPr="00000000" w14:paraId="00000070">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    • decreto legislativo 10 agosto 2018, n. 101 (Disposizioni per l'adeguamento della normativa nazionale alle disposizioni del regolamento (UE) 2016/679 del Parlamento europeo e del Consiglio, del 27 aprile 2016).</w:t>
      </w:r>
    </w:p>
    <w:p w:rsidR="00000000" w:rsidDel="00000000" w:rsidP="00000000" w:rsidRDefault="00000000" w:rsidRPr="00000000" w14:paraId="00000071">
      <w:pPr>
        <w:widowControl w:val="0"/>
        <w:spacing w:line="480" w:lineRule="auto"/>
        <w:ind w:left="-57" w:right="-57" w:firstLine="0"/>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 Amministrazioni contraenti definiscono con l’Ordinativo di fornitura la disciplina in tema di “Data Protection” fra le parti.</w:t>
      </w:r>
    </w:p>
    <w:p w:rsidR="00000000" w:rsidDel="00000000" w:rsidP="00000000" w:rsidRDefault="00000000" w:rsidRPr="00000000" w14:paraId="00000072">
      <w:pPr>
        <w:spacing w:before="240" w:line="618.5454545454546"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19 -  Norme di rinvio</w:t>
      </w:r>
    </w:p>
    <w:p w:rsidR="00000000" w:rsidDel="00000000" w:rsidP="00000000" w:rsidRDefault="00000000" w:rsidRPr="00000000" w14:paraId="00000073">
      <w:pPr>
        <w:spacing w:after="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Per quanto non espressamente previsto nel Capitolato, le parti fanno riferimento, in quanto applicabili, al D.Lgs. n. 50/2016 ed alle vigenti norme in materia di  pubbliche forniture di beni  e servizi  ed  al codice civile. Per accettazione espressa, ai sensi dell’art. 1341 del c.c., delle clausole contenute nei documenti di gara; si fa altresì riferimento alla Determina dell’Amministratore Unico di PuntoZero S.c.ar.l. del xxxx,  alla comunicazione di assegnazione trasmessa alla Ditta con la nota Prot n. xxx del xxx nonché ai restanti atti depositati presso l’Azienda Sanitaria contraente, nonché alle vigenti disposizioni di legge e regolamenti  in materia e quelle già precedentemente richiamate.</w:t>
      </w:r>
    </w:p>
    <w:p w:rsidR="00000000" w:rsidDel="00000000" w:rsidP="00000000" w:rsidRDefault="00000000" w:rsidRPr="00000000" w14:paraId="00000074">
      <w:pPr>
        <w:spacing w:before="240" w:line="618.5454545454546" w:lineRule="auto"/>
        <w:jc w:val="center"/>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b w:val="1"/>
          <w:rtl w:val="0"/>
        </w:rPr>
        <w:t xml:space="preserve">Articolo 20 – Informazioni antimafia e risoluzione del contratto</w:t>
      </w:r>
    </w:p>
    <w:p w:rsidR="00000000" w:rsidDel="00000000" w:rsidP="00000000" w:rsidRDefault="00000000" w:rsidRPr="00000000" w14:paraId="00000075">
      <w:pPr>
        <w:spacing w:after="240" w:line="618.5454545454546"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Ai sensi di legge l’Azienda, per mezzo del Portale BDNA del Ministero dell’Interno, inserisce i dati forniti dalla Ditta per l’acquisizione delle informazioni antimafia. Ai sensi del. D.Lgs. n. 159/2011, la risoluzione del contratto opera, anche di diritto, nel caso che le informazioni antimafia diano esito positivo, con escussione della cauzione definitiva e/o applicazione di una penale equivalente, fatto salvo il risarcimento dell’ulteriore danno. (o eventuali altri casistiche)</w:t>
      </w:r>
    </w:p>
    <w:p w:rsidR="00000000" w:rsidDel="00000000" w:rsidP="00000000" w:rsidRDefault="00000000" w:rsidRPr="00000000" w14:paraId="00000076">
      <w:pPr>
        <w:widowControl w:val="0"/>
        <w:spacing w:line="480" w:lineRule="auto"/>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77">
      <w:pPr>
        <w:widowControl w:val="0"/>
        <w:spacing w:line="480" w:lineRule="auto"/>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78">
      <w:pPr>
        <w:widowControl w:val="0"/>
        <w:spacing w:line="480" w:lineRule="auto"/>
        <w:jc w:val="both"/>
        <w:rPr>
          <w:rFonts w:ascii="Arial Nova Light" w:cs="Arial Nova Light" w:eastAsia="Arial Nova Light" w:hAnsi="Arial Nova Light"/>
          <w:sz w:val="24"/>
          <w:szCs w:val="24"/>
        </w:rPr>
      </w:pPr>
      <w:r w:rsidDel="00000000" w:rsidR="00000000" w:rsidRPr="00000000">
        <w:rPr>
          <w:rtl w:val="0"/>
        </w:rPr>
      </w:r>
    </w:p>
    <w:p w:rsidR="00000000" w:rsidDel="00000000" w:rsidP="00000000" w:rsidRDefault="00000000" w:rsidRPr="00000000" w14:paraId="00000079">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Letto, confermato e sottoscritto:</w:t>
      </w:r>
    </w:p>
    <w:p w:rsidR="00000000" w:rsidDel="00000000" w:rsidP="00000000" w:rsidRDefault="00000000" w:rsidRPr="00000000" w14:paraId="0000007A">
      <w:pPr>
        <w:widowControl w:val="0"/>
        <w:spacing w:line="480"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7B">
      <w:pPr>
        <w:widowControl w:val="0"/>
        <w:spacing w:line="480" w:lineRule="auto"/>
        <w:jc w:val="both"/>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rtl w:val="0"/>
        </w:rPr>
        <w:t xml:space="preserve">Il Direttore Generale dell’Azienda Sanitaria (o suo delegato _________________)., * </w:t>
      </w:r>
      <w:r w:rsidDel="00000000" w:rsidR="00000000" w:rsidRPr="00000000">
        <w:rPr>
          <w:rFonts w:ascii="Arial Nova Light" w:cs="Arial Nova Light" w:eastAsia="Arial Nova Light" w:hAnsi="Arial Nova Light"/>
          <w:b w:val="1"/>
          <w:rtl w:val="0"/>
        </w:rPr>
        <w:t xml:space="preserve">Sottoscritto con firma digitale ai sensi del D.Lgs 82/05 e s.m.i.</w:t>
      </w:r>
    </w:p>
    <w:p w:rsidR="00000000" w:rsidDel="00000000" w:rsidP="00000000" w:rsidRDefault="00000000" w:rsidRPr="00000000" w14:paraId="0000007C">
      <w:pPr>
        <w:widowControl w:val="0"/>
        <w:spacing w:line="480" w:lineRule="auto"/>
        <w:jc w:val="both"/>
        <w:rPr>
          <w:rFonts w:ascii="Arial Nova Light" w:cs="Arial Nova Light" w:eastAsia="Arial Nova Light" w:hAnsi="Arial Nova Light"/>
          <w:b w:val="1"/>
        </w:rPr>
      </w:pPr>
      <w:r w:rsidDel="00000000" w:rsidR="00000000" w:rsidRPr="00000000">
        <w:rPr>
          <w:rFonts w:ascii="Arial Nova Light" w:cs="Arial Nova Light" w:eastAsia="Arial Nova Light" w:hAnsi="Arial Nova Light"/>
          <w:rtl w:val="0"/>
        </w:rPr>
        <w:t xml:space="preserve">Per il Fornitore Dott. XXXXXXXXX  XXXXXX* </w:t>
      </w:r>
      <w:r w:rsidDel="00000000" w:rsidR="00000000" w:rsidRPr="00000000">
        <w:rPr>
          <w:rFonts w:ascii="Arial Nova Light" w:cs="Arial Nova Light" w:eastAsia="Arial Nova Light" w:hAnsi="Arial Nova Light"/>
          <w:b w:val="1"/>
          <w:rtl w:val="0"/>
        </w:rPr>
        <w:t xml:space="preserve">Sottoscritto con firma digitale ai sensi del D.Lgs 82/05.</w:t>
      </w:r>
    </w:p>
    <w:p w:rsidR="00000000" w:rsidDel="00000000" w:rsidP="00000000" w:rsidRDefault="00000000" w:rsidRPr="00000000" w14:paraId="0000007D">
      <w:pPr>
        <w:widowControl w:val="0"/>
        <w:spacing w:line="480"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7E">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Il Fornitore dichiara di avere particolareggiata e perfetta conoscenza di tutte le clausole contrattuali e dei documenti ed atti ivi richiamati. </w:t>
      </w:r>
    </w:p>
    <w:p w:rsidR="00000000" w:rsidDel="00000000" w:rsidP="00000000" w:rsidRDefault="00000000" w:rsidRPr="00000000" w14:paraId="0000007F">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Ai sensi e per gli effetti di cui agli artt. 1341 e 1342 C.C., il Fornitore dichiara di accettare tutte le condizioni e patti ivi contenuti e di avere particolarmente considerato quanto stabilito e convenuto con le relative clausole; in particolare dichiara di approvare specificamente le clausole e condizioni di seguito elencate: </w:t>
      </w:r>
    </w:p>
    <w:p w:rsidR="00000000" w:rsidDel="00000000" w:rsidP="00000000" w:rsidRDefault="00000000" w:rsidRPr="00000000" w14:paraId="00000080">
      <w:pPr>
        <w:widowControl w:val="0"/>
        <w:spacing w:line="480" w:lineRule="auto"/>
        <w:jc w:val="both"/>
        <w:rPr>
          <w:rFonts w:ascii="Arial Nova Light" w:cs="Arial Nova Light" w:eastAsia="Arial Nova Light" w:hAnsi="Arial Nova Light"/>
        </w:rPr>
      </w:pPr>
      <w:r w:rsidDel="00000000" w:rsidR="00000000" w:rsidRPr="00000000">
        <w:rPr>
          <w:rFonts w:ascii="Arial Nova Light" w:cs="Arial Nova Light" w:eastAsia="Arial Nova Light" w:hAnsi="Arial Nova Light"/>
          <w:rtl w:val="0"/>
        </w:rPr>
        <w:t xml:space="preserve">Articolo 2, Articolo 3, Articolo 5, Articolo 6, Articolo 17, Articolo 18</w:t>
      </w:r>
    </w:p>
    <w:p w:rsidR="00000000" w:rsidDel="00000000" w:rsidP="00000000" w:rsidRDefault="00000000" w:rsidRPr="00000000" w14:paraId="00000081">
      <w:pPr>
        <w:spacing w:after="240" w:before="240" w:line="618.5454545454546" w:lineRule="auto"/>
        <w:jc w:val="both"/>
        <w:rPr>
          <w:rFonts w:ascii="Arial Nova Light" w:cs="Arial Nova Light" w:eastAsia="Arial Nova Light" w:hAnsi="Arial Nova Light"/>
        </w:rPr>
      </w:pPr>
      <w:r w:rsidDel="00000000" w:rsidR="00000000" w:rsidRPr="00000000">
        <w:rPr>
          <w:rtl w:val="0"/>
        </w:rPr>
      </w:r>
    </w:p>
    <w:p w:rsidR="00000000" w:rsidDel="00000000" w:rsidP="00000000" w:rsidRDefault="00000000" w:rsidRPr="00000000" w14:paraId="00000082">
      <w:pPr>
        <w:widowControl w:val="0"/>
        <w:spacing w:line="480" w:lineRule="auto"/>
        <w:jc w:val="both"/>
        <w:rPr>
          <w:rFonts w:ascii="Arial Nova Light" w:cs="Arial Nova Light" w:eastAsia="Arial Nova Light" w:hAnsi="Arial Nova Light"/>
          <w:i w:val="1"/>
          <w:sz w:val="24"/>
          <w:szCs w:val="24"/>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Titillium"/>
  <w:font w:name="Noto Sans Symbols"/>
  <w:font w:name="Arial Nova Ligh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it"/>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